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diagrams/quickStyle1.xml" ContentType="application/vnd.openxmlformats-officedocument.drawingml.diagramStyle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iagrams/drawing1.xml" ContentType="application/vnd.ms-office.drawingml.diagramDrawing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036A" w:rsidRPr="00812572" w:rsidRDefault="00CA036A" w:rsidP="00CA036A">
      <w:pPr>
        <w:jc w:val="center"/>
        <w:rPr>
          <w:b/>
        </w:rPr>
      </w:pPr>
      <w:r w:rsidRPr="00812572">
        <w:rPr>
          <w:b/>
        </w:rPr>
        <w:t>Medioevo</w:t>
      </w:r>
    </w:p>
    <w:p w:rsidR="00CA036A" w:rsidRDefault="00CA036A" w:rsidP="00CA036A">
      <w:pPr>
        <w:rPr>
          <w:i/>
        </w:rPr>
      </w:pPr>
    </w:p>
    <w:p w:rsidR="00CA036A" w:rsidRPr="00812572" w:rsidRDefault="00CA036A" w:rsidP="00CA036A">
      <w:r w:rsidRPr="000041A7">
        <w:rPr>
          <w:i/>
          <w:bdr w:val="single" w:sz="4" w:space="0" w:color="auto"/>
        </w:rPr>
        <w:t>Significato</w:t>
      </w:r>
      <w:r>
        <w:rPr>
          <w:i/>
        </w:rPr>
        <w:t xml:space="preserve">: </w:t>
      </w:r>
      <w:r>
        <w:t>Età di mezzo (età di passaggio tra l’età antica e quella contemporanea)</w:t>
      </w:r>
    </w:p>
    <w:p w:rsidR="00CA036A" w:rsidRDefault="00CA036A" w:rsidP="00CA036A">
      <w:pPr>
        <w:rPr>
          <w:i/>
        </w:rPr>
      </w:pPr>
    </w:p>
    <w:p w:rsidR="00CA036A" w:rsidRDefault="00CA036A" w:rsidP="00CA036A">
      <w:r w:rsidRPr="000041A7">
        <w:rPr>
          <w:i/>
          <w:bdr w:val="single" w:sz="4" w:space="0" w:color="auto"/>
        </w:rPr>
        <w:t>Inizio</w:t>
      </w:r>
      <w:r>
        <w:t xml:space="preserve">: </w:t>
      </w:r>
      <w:r w:rsidRPr="00090CCF">
        <w:rPr>
          <w:b/>
        </w:rPr>
        <w:t>crollo dell’Impero romano d’occidente</w:t>
      </w:r>
      <w:r>
        <w:t xml:space="preserve"> (</w:t>
      </w:r>
      <w:r w:rsidRPr="00090CCF">
        <w:rPr>
          <w:highlight w:val="yellow"/>
        </w:rPr>
        <w:t>476</w:t>
      </w:r>
      <w:r>
        <w:t xml:space="preserve"> d.C.). </w:t>
      </w:r>
    </w:p>
    <w:p w:rsidR="00CA036A" w:rsidRDefault="00CA036A" w:rsidP="00CA036A">
      <w:r>
        <w:t xml:space="preserve">L’ultimo imperatore romano è Romolo Augustolo. </w:t>
      </w:r>
    </w:p>
    <w:p w:rsidR="00CA036A" w:rsidRDefault="00CA036A" w:rsidP="00CA036A">
      <w:r>
        <w:t xml:space="preserve">Questa è una </w:t>
      </w:r>
      <w:r w:rsidRPr="00090CCF">
        <w:rPr>
          <w:u w:val="single"/>
        </w:rPr>
        <w:t>data importantissima</w:t>
      </w:r>
      <w:r>
        <w:t>: l’impero romano era infatti stato un punto di riferimento fondamentale per 1000 anni circa!</w:t>
      </w:r>
    </w:p>
    <w:p w:rsidR="00CA036A" w:rsidRDefault="00CA036A" w:rsidP="00CA036A"/>
    <w:p w:rsidR="00CA036A" w:rsidRDefault="00CA036A" w:rsidP="00CA036A">
      <w:r w:rsidRPr="000041A7">
        <w:rPr>
          <w:i/>
          <w:bdr w:val="single" w:sz="4" w:space="0" w:color="auto"/>
        </w:rPr>
        <w:t>Fine</w:t>
      </w:r>
      <w:r>
        <w:t>:</w:t>
      </w:r>
      <w:r w:rsidRPr="00090CCF">
        <w:rPr>
          <w:b/>
        </w:rPr>
        <w:t xml:space="preserve"> </w:t>
      </w:r>
      <w:r>
        <w:rPr>
          <w:b/>
        </w:rPr>
        <w:t xml:space="preserve">conquista </w:t>
      </w:r>
      <w:r w:rsidRPr="00090CCF">
        <w:rPr>
          <w:b/>
        </w:rPr>
        <w:t>dell’America</w:t>
      </w:r>
      <w:r>
        <w:t xml:space="preserve"> (</w:t>
      </w:r>
      <w:r w:rsidRPr="00090CCF">
        <w:rPr>
          <w:highlight w:val="yellow"/>
        </w:rPr>
        <w:t>1492</w:t>
      </w:r>
      <w:r>
        <w:t xml:space="preserve"> d.C.). Gli europei, dopo aver scoperto il continente americano, lo conquistano.</w:t>
      </w:r>
    </w:p>
    <w:p w:rsidR="00CA036A" w:rsidRDefault="00CA036A" w:rsidP="00CA036A">
      <w:r>
        <w:t xml:space="preserve">La </w:t>
      </w:r>
      <w:r w:rsidRPr="00090CCF">
        <w:rPr>
          <w:u w:val="single"/>
        </w:rPr>
        <w:t>data è importante</w:t>
      </w:r>
      <w:r>
        <w:t xml:space="preserve"> perché, ovviamente, scoprire un continente nuovo provoca enormi cambiamenti.</w:t>
      </w:r>
    </w:p>
    <w:p w:rsidR="00CA036A" w:rsidRDefault="00CA036A" w:rsidP="00CA036A"/>
    <w:p w:rsidR="00CA036A" w:rsidRDefault="00CA036A" w:rsidP="00CA036A">
      <w:pPr>
        <w:ind w:left="993"/>
      </w:pPr>
      <w:r>
        <w:t xml:space="preserve">La suddivisione in epoche storiche è </w:t>
      </w:r>
      <w:r w:rsidRPr="00090CCF">
        <w:rPr>
          <w:b/>
        </w:rPr>
        <w:t>ARBITRARIA</w:t>
      </w:r>
      <w:r>
        <w:t xml:space="preserve"> (è decisa dagli storici). C’è addirittura qualche storico che divide tutta la storia in sole due epoche: prima e dopo lo sviluppo industriale.</w:t>
      </w:r>
    </w:p>
    <w:p w:rsidR="00CA036A" w:rsidRDefault="00CA036A" w:rsidP="00CA036A"/>
    <w:p w:rsidR="00CA036A" w:rsidRDefault="00CA036A" w:rsidP="00CA036A"/>
    <w:p w:rsidR="00CA036A" w:rsidRDefault="00CA036A" w:rsidP="00CA036A"/>
    <w:p w:rsidR="00CA036A" w:rsidRDefault="00CA036A" w:rsidP="00CA036A">
      <w:r>
        <w:t>Gli storici hanno poi diviso il medioevo in due:</w:t>
      </w:r>
    </w:p>
    <w:p w:rsidR="00CA036A" w:rsidRDefault="00CA036A" w:rsidP="00CA036A">
      <w:pPr>
        <w:pStyle w:val="Paragrafoelenco"/>
        <w:numPr>
          <w:ilvl w:val="0"/>
          <w:numId w:val="1"/>
        </w:numPr>
      </w:pPr>
      <w:r w:rsidRPr="00FE2713">
        <w:rPr>
          <w:b/>
        </w:rPr>
        <w:t>ALTO</w:t>
      </w:r>
      <w:r>
        <w:t xml:space="preserve"> medioevo (476-1000)</w:t>
      </w:r>
    </w:p>
    <w:p w:rsidR="00CA036A" w:rsidRDefault="00CA036A" w:rsidP="00CA036A">
      <w:pPr>
        <w:pStyle w:val="Paragrafoelenco"/>
        <w:numPr>
          <w:ilvl w:val="0"/>
          <w:numId w:val="1"/>
        </w:numPr>
      </w:pPr>
      <w:r w:rsidRPr="00FE2713">
        <w:rPr>
          <w:b/>
        </w:rPr>
        <w:t>BASSO</w:t>
      </w:r>
      <w:r>
        <w:t xml:space="preserve"> medioevo (1000-1492) </w:t>
      </w:r>
    </w:p>
    <w:p w:rsidR="00CA036A" w:rsidRDefault="00CA036A" w:rsidP="00CA036A">
      <w:r>
        <w:t xml:space="preserve">Il </w:t>
      </w:r>
      <w:r w:rsidRPr="000041A7">
        <w:rPr>
          <w:highlight w:val="yellow"/>
        </w:rPr>
        <w:t>1000</w:t>
      </w:r>
      <w:r>
        <w:t xml:space="preserve"> è una data simbolica importante: si pensava che nel 1000 potesse succedere qualcosa di terribile, che potesse addirittura finire il mondo (</w:t>
      </w:r>
      <w:r w:rsidRPr="000041A7">
        <w:rPr>
          <w:i/>
          <w:u w:val="single"/>
        </w:rPr>
        <w:t>apocalisse</w:t>
      </w:r>
      <w:r>
        <w:t xml:space="preserve">). </w:t>
      </w:r>
    </w:p>
    <w:p w:rsidR="00CA036A" w:rsidRDefault="00CA036A" w:rsidP="00CA036A">
      <w:r>
        <w:lastRenderedPageBreak/>
        <w:t xml:space="preserve">Dopo il 1000 si ha un </w:t>
      </w:r>
      <w:r w:rsidRPr="000041A7">
        <w:rPr>
          <w:b/>
        </w:rPr>
        <w:t>periodo di ripresa</w:t>
      </w:r>
      <w:r>
        <w:t xml:space="preserve"> (economica, tecnologica, demografica). Anche se nel </w:t>
      </w:r>
      <w:r w:rsidRPr="000041A7">
        <w:rPr>
          <w:b/>
          <w:color w:val="FF0000"/>
        </w:rPr>
        <w:t>1348</w:t>
      </w:r>
      <w:r>
        <w:t xml:space="preserve"> c’è una grande </w:t>
      </w:r>
      <w:r w:rsidRPr="000041A7">
        <w:rPr>
          <w:b/>
        </w:rPr>
        <w:t>pestilenza</w:t>
      </w:r>
      <w:r>
        <w:t xml:space="preserve"> (la “peste nera”)</w:t>
      </w:r>
    </w:p>
    <w:p w:rsidR="00CA036A" w:rsidRDefault="00CA036A" w:rsidP="00CA036A"/>
    <w:p w:rsidR="00CA036A" w:rsidRDefault="00CA036A" w:rsidP="00CA036A"/>
    <w:p w:rsidR="00CA036A" w:rsidRDefault="00CA036A" w:rsidP="00CA036A">
      <w:r>
        <w:rPr>
          <w:noProof/>
          <w:lang w:eastAsia="it-IT"/>
        </w:rPr>
        <w:drawing>
          <wp:inline distT="0" distB="0" distL="0" distR="0">
            <wp:extent cx="6086655" cy="2225615"/>
            <wp:effectExtent l="19050" t="0" r="0" b="0"/>
            <wp:docPr id="1" name="Diagramma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</w:p>
    <w:p w:rsidR="00CA036A" w:rsidRDefault="00CA036A" w:rsidP="00CA036A"/>
    <w:p w:rsidR="00CA036A" w:rsidRDefault="00CA036A" w:rsidP="00CA036A">
      <w:r>
        <w:t xml:space="preserve">Per molto tempo i secoli del medioevo sono stati visti come </w:t>
      </w:r>
      <w:r w:rsidRPr="004603F6">
        <w:rPr>
          <w:b/>
          <w:u w:val="single"/>
        </w:rPr>
        <w:t xml:space="preserve">un’epoca </w:t>
      </w:r>
      <w:r w:rsidRPr="000041A7">
        <w:rPr>
          <w:b/>
          <w:color w:val="FF0000"/>
          <w:u w:val="single"/>
        </w:rPr>
        <w:t>buia</w:t>
      </w:r>
      <w:r>
        <w:t xml:space="preserve">: un’epoca di pestilenze, superstizioni, guerre, crisi. </w:t>
      </w:r>
    </w:p>
    <w:p w:rsidR="009C329C" w:rsidRDefault="00CA036A" w:rsidP="00CA036A">
      <w:r>
        <w:t xml:space="preserve">Gli storici hanno poi </w:t>
      </w:r>
      <w:r w:rsidRPr="000041A7">
        <w:rPr>
          <w:b/>
          <w:color w:val="FF0000"/>
        </w:rPr>
        <w:t>rivalutato</w:t>
      </w:r>
      <w:r>
        <w:t xml:space="preserve"> questo periodo.</w:t>
      </w:r>
    </w:p>
    <w:p w:rsidR="00CA036A" w:rsidRDefault="00CA036A" w:rsidP="00CA036A"/>
    <w:p w:rsidR="00CA036A" w:rsidRPr="005303A2" w:rsidRDefault="00CA036A" w:rsidP="00CA036A">
      <w:pPr>
        <w:rPr>
          <w:b/>
          <w:i/>
        </w:rPr>
      </w:pPr>
      <w:r w:rsidRPr="005303A2">
        <w:rPr>
          <w:b/>
          <w:i/>
        </w:rPr>
        <w:t>Alto medioevo – caratteristiche sintetiche</w:t>
      </w:r>
    </w:p>
    <w:p w:rsidR="00CA036A" w:rsidRDefault="00CA036A" w:rsidP="00CA036A">
      <w:pPr>
        <w:pStyle w:val="Paragrafoelenco"/>
        <w:numPr>
          <w:ilvl w:val="0"/>
          <w:numId w:val="2"/>
        </w:numPr>
      </w:pPr>
      <w:r>
        <w:t xml:space="preserve">Assenza di </w:t>
      </w:r>
      <w:r w:rsidRPr="00D06C8B">
        <w:rPr>
          <w:b/>
        </w:rPr>
        <w:t>potere centrale</w:t>
      </w:r>
      <w:r>
        <w:rPr>
          <w:b/>
        </w:rPr>
        <w:t xml:space="preserve"> (l’impero romano è crollato)</w:t>
      </w:r>
    </w:p>
    <w:p w:rsidR="00CA036A" w:rsidRDefault="00CA036A" w:rsidP="00CA036A">
      <w:pPr>
        <w:pStyle w:val="Paragrafoelenco"/>
        <w:numPr>
          <w:ilvl w:val="0"/>
          <w:numId w:val="2"/>
        </w:numPr>
      </w:pPr>
      <w:r>
        <w:t xml:space="preserve">Vita in prevalenza nelle </w:t>
      </w:r>
      <w:r w:rsidRPr="00D06C8B">
        <w:rPr>
          <w:b/>
        </w:rPr>
        <w:t>campagne</w:t>
      </w:r>
      <w:r>
        <w:t xml:space="preserve"> (castelli e monasteri diventano i luoghi centrali)</w:t>
      </w:r>
    </w:p>
    <w:p w:rsidR="00CA036A" w:rsidRDefault="00CA036A" w:rsidP="00CA036A">
      <w:pPr>
        <w:pStyle w:val="Paragrafoelenco"/>
        <w:numPr>
          <w:ilvl w:val="0"/>
          <w:numId w:val="2"/>
        </w:numPr>
      </w:pPr>
      <w:r>
        <w:t xml:space="preserve">Economia </w:t>
      </w:r>
      <w:r w:rsidRPr="00D06C8B">
        <w:rPr>
          <w:b/>
        </w:rPr>
        <w:t>di sussistenza</w:t>
      </w:r>
      <w:r>
        <w:t xml:space="preserve"> (si produce per mangiare, non per vendere)</w:t>
      </w:r>
    </w:p>
    <w:p w:rsidR="00CA036A" w:rsidRDefault="00CA036A" w:rsidP="00CA036A"/>
    <w:p w:rsidR="00CA036A" w:rsidRPr="005303A2" w:rsidRDefault="00CA036A" w:rsidP="00CA036A">
      <w:pPr>
        <w:rPr>
          <w:i/>
        </w:rPr>
      </w:pPr>
      <w:r w:rsidRPr="005303A2">
        <w:rPr>
          <w:i/>
        </w:rPr>
        <w:t>La situazione migliora. Perché?</w:t>
      </w:r>
    </w:p>
    <w:p w:rsidR="00CA036A" w:rsidRDefault="00CA036A" w:rsidP="00CA036A">
      <w:pPr>
        <w:pStyle w:val="Paragrafoelenco"/>
        <w:numPr>
          <w:ilvl w:val="0"/>
          <w:numId w:val="3"/>
        </w:numPr>
      </w:pPr>
      <w:r>
        <w:t xml:space="preserve">La </w:t>
      </w:r>
      <w:r w:rsidRPr="00D06C8B">
        <w:rPr>
          <w:b/>
        </w:rPr>
        <w:t>Chiesa</w:t>
      </w:r>
      <w:r>
        <w:t xml:space="preserve"> dà un punto di riferimento stabile</w:t>
      </w:r>
    </w:p>
    <w:p w:rsidR="00CA036A" w:rsidRDefault="00CA036A" w:rsidP="00CA036A">
      <w:pPr>
        <w:pStyle w:val="Paragrafoelenco"/>
        <w:numPr>
          <w:ilvl w:val="0"/>
          <w:numId w:val="3"/>
        </w:numPr>
      </w:pPr>
      <w:r>
        <w:t xml:space="preserve">Dall’800 si costituisce il </w:t>
      </w:r>
      <w:r w:rsidRPr="00D06C8B">
        <w:rPr>
          <w:b/>
          <w:i/>
        </w:rPr>
        <w:t>Sacro romano impero</w:t>
      </w:r>
      <w:r>
        <w:t xml:space="preserve"> (Carlo Magno), che ridà nuova stabilità al territorio europeo</w:t>
      </w:r>
    </w:p>
    <w:p w:rsidR="00CA036A" w:rsidRDefault="00CA036A" w:rsidP="00CA036A"/>
    <w:p w:rsidR="00CA036A" w:rsidRDefault="00CA036A" w:rsidP="00CA036A">
      <w:r w:rsidRPr="00CC2816">
        <w:rPr>
          <w:i/>
        </w:rPr>
        <w:lastRenderedPageBreak/>
        <w:t>Grazie a questa situazione più stabile, nel Basso medioevo</w:t>
      </w:r>
      <w:r>
        <w:rPr>
          <w:i/>
        </w:rPr>
        <w:t xml:space="preserve"> si assiste a un periodo di nuovo sviluppo</w:t>
      </w:r>
      <w:r>
        <w:t>:</w:t>
      </w:r>
    </w:p>
    <w:p w:rsidR="00CA036A" w:rsidRDefault="00CA036A" w:rsidP="00CA036A">
      <w:pPr>
        <w:pStyle w:val="Paragrafoelenco"/>
        <w:numPr>
          <w:ilvl w:val="0"/>
          <w:numId w:val="3"/>
        </w:numPr>
      </w:pPr>
      <w:r>
        <w:t xml:space="preserve">Le </w:t>
      </w:r>
      <w:r w:rsidRPr="00D06C8B">
        <w:rPr>
          <w:b/>
        </w:rPr>
        <w:t>città</w:t>
      </w:r>
      <w:r>
        <w:t xml:space="preserve"> si ripopolano, grazie all’aumento demografico (e nascono i Comuni)</w:t>
      </w:r>
    </w:p>
    <w:p w:rsidR="00CA036A" w:rsidRDefault="00CA036A" w:rsidP="00CA036A">
      <w:pPr>
        <w:pStyle w:val="Paragrafoelenco"/>
        <w:numPr>
          <w:ilvl w:val="0"/>
          <w:numId w:val="3"/>
        </w:numPr>
      </w:pPr>
      <w:r>
        <w:t xml:space="preserve">Ricominciano i </w:t>
      </w:r>
      <w:r w:rsidRPr="00D06C8B">
        <w:rPr>
          <w:b/>
        </w:rPr>
        <w:t xml:space="preserve">commerci </w:t>
      </w:r>
      <w:r>
        <w:t xml:space="preserve">e le fiere (economia di mercato), non solo tra paesi europei, ma anche con l’Oriente (verso le cosiddette Indie). </w:t>
      </w:r>
    </w:p>
    <w:p w:rsidR="00CA036A" w:rsidRDefault="00CA036A" w:rsidP="00CA036A">
      <w:pPr>
        <w:pStyle w:val="Paragrafoelenco"/>
        <w:numPr>
          <w:ilvl w:val="0"/>
          <w:numId w:val="3"/>
        </w:numPr>
      </w:pPr>
      <w:r>
        <w:t xml:space="preserve">Invenzione di </w:t>
      </w:r>
      <w:r w:rsidRPr="00D06C8B">
        <w:rPr>
          <w:b/>
        </w:rPr>
        <w:t>nuove tecnologie</w:t>
      </w:r>
      <w:r>
        <w:t xml:space="preserve"> (aratro pesante, traino a spalla, ferratura dei cavalli, rotazione triennale, potenziamento del mulino ad acqua e a vento)</w:t>
      </w:r>
    </w:p>
    <w:p w:rsidR="00CA036A" w:rsidRDefault="00CA036A" w:rsidP="00CA036A">
      <w:r>
        <w:t xml:space="preserve">Nel 1348 c’è però un calo verticale della popolazione a causa di una terribile epidemia di </w:t>
      </w:r>
      <w:r w:rsidRPr="00D06C8B">
        <w:rPr>
          <w:b/>
        </w:rPr>
        <w:t>peste</w:t>
      </w:r>
      <w:r>
        <w:t xml:space="preserve"> bubbonica.</w:t>
      </w:r>
    </w:p>
    <w:p w:rsidR="00CA036A" w:rsidRPr="00CA036A" w:rsidRDefault="00CA036A" w:rsidP="00CA036A">
      <w:pPr>
        <w:rPr>
          <w:sz w:val="16"/>
          <w:szCs w:val="16"/>
        </w:rPr>
      </w:pPr>
    </w:p>
    <w:p w:rsidR="00CA036A" w:rsidRPr="00FC5795" w:rsidRDefault="00CA036A" w:rsidP="00CA036A">
      <w:pPr>
        <w:rPr>
          <w:b/>
        </w:rPr>
      </w:pPr>
      <w:r w:rsidRPr="00FC5795">
        <w:rPr>
          <w:b/>
        </w:rPr>
        <w:t xml:space="preserve">La </w:t>
      </w:r>
      <w:r w:rsidRPr="00942139">
        <w:rPr>
          <w:b/>
          <w:highlight w:val="yellow"/>
        </w:rPr>
        <w:t>crescita demografica</w:t>
      </w:r>
    </w:p>
    <w:p w:rsidR="00CA036A" w:rsidRDefault="00CA036A" w:rsidP="00CA036A">
      <w:r w:rsidRPr="00942139">
        <w:rPr>
          <w:b/>
          <w:color w:val="FF0000"/>
        </w:rPr>
        <w:t>CAUSE</w:t>
      </w:r>
      <w:r>
        <w:t xml:space="preserve">: Terminano </w:t>
      </w:r>
      <w:r w:rsidRPr="00FC5795">
        <w:rPr>
          <w:b/>
          <w:u w:val="single"/>
        </w:rPr>
        <w:t>le invasioni</w:t>
      </w:r>
      <w:r>
        <w:t xml:space="preserve">; terminano </w:t>
      </w:r>
      <w:r w:rsidRPr="00FC5795">
        <w:rPr>
          <w:b/>
          <w:u w:val="single"/>
        </w:rPr>
        <w:t>le epidemie</w:t>
      </w:r>
      <w:r>
        <w:t xml:space="preserve"> (peste, vaiolo)</w:t>
      </w:r>
    </w:p>
    <w:p w:rsidR="00CA036A" w:rsidRDefault="00CA036A" w:rsidP="00CA036A">
      <w:pPr>
        <w:pStyle w:val="Paragrafoelenco"/>
        <w:numPr>
          <w:ilvl w:val="0"/>
          <w:numId w:val="4"/>
        </w:numPr>
      </w:pPr>
      <w:r>
        <w:t xml:space="preserve">Introno all’anno 1000 l’Europa ricomincia a crescere, prima di tutto sul piano </w:t>
      </w:r>
      <w:r w:rsidRPr="00FC5795">
        <w:rPr>
          <w:b/>
        </w:rPr>
        <w:t>DEMOGRAFICO</w:t>
      </w:r>
      <w:r>
        <w:t xml:space="preserve">; in circa 300 anni la popolazione europea </w:t>
      </w:r>
      <w:r w:rsidRPr="00FC5795">
        <w:rPr>
          <w:b/>
        </w:rPr>
        <w:t>raddoppiò</w:t>
      </w:r>
      <w:r>
        <w:t xml:space="preserve"> </w:t>
      </w:r>
    </w:p>
    <w:p w:rsidR="00CA036A" w:rsidRDefault="00CA036A" w:rsidP="00CA036A">
      <w:pPr>
        <w:pStyle w:val="Paragrafoelenco"/>
        <w:numPr>
          <w:ilvl w:val="0"/>
          <w:numId w:val="4"/>
        </w:numPr>
      </w:pPr>
      <w:r>
        <w:t xml:space="preserve">il motore di questa crescita è il </w:t>
      </w:r>
      <w:r w:rsidRPr="00FC5795">
        <w:rPr>
          <w:b/>
        </w:rPr>
        <w:t>PROGRESSO AGRICOLO</w:t>
      </w:r>
      <w:r>
        <w:t xml:space="preserve">, reso anche possibile da un </w:t>
      </w:r>
      <w:r w:rsidRPr="00FC5795">
        <w:rPr>
          <w:b/>
        </w:rPr>
        <w:t>ADDOLCIMENTO DEL CLIMA</w:t>
      </w:r>
    </w:p>
    <w:p w:rsidR="00CA036A" w:rsidRDefault="00CA036A" w:rsidP="00CA036A">
      <w:pPr>
        <w:pStyle w:val="Paragrafoelenco"/>
        <w:numPr>
          <w:ilvl w:val="1"/>
          <w:numId w:val="4"/>
        </w:numPr>
      </w:pPr>
      <w:r>
        <w:t>disboscamenti e dissodamenti procurano nuovi terreni coltivabili</w:t>
      </w:r>
    </w:p>
    <w:p w:rsidR="00CA036A" w:rsidRDefault="00CA036A" w:rsidP="00CA036A">
      <w:pPr>
        <w:pStyle w:val="Paragrafoelenco"/>
        <w:numPr>
          <w:ilvl w:val="1"/>
          <w:numId w:val="4"/>
        </w:numPr>
      </w:pPr>
      <w:r>
        <w:t>miglioramenti delle tecniche agricole</w:t>
      </w:r>
    </w:p>
    <w:p w:rsidR="00CA036A" w:rsidRDefault="00CA036A" w:rsidP="00CA036A">
      <w:pPr>
        <w:pStyle w:val="Paragrafoelenco"/>
        <w:numPr>
          <w:ilvl w:val="0"/>
          <w:numId w:val="4"/>
        </w:numPr>
      </w:pPr>
      <w:r>
        <w:t xml:space="preserve">Per conseguenza </w:t>
      </w:r>
      <w:r w:rsidRPr="00FC5795">
        <w:rPr>
          <w:b/>
        </w:rPr>
        <w:t>rinascono le città</w:t>
      </w:r>
      <w:r>
        <w:t xml:space="preserve">, che ritornano anche ad essere centri di scambi (rinascita </w:t>
      </w:r>
      <w:r w:rsidRPr="00FC5795">
        <w:rPr>
          <w:b/>
        </w:rPr>
        <w:t>dell’economia mercantile</w:t>
      </w:r>
      <w:r>
        <w:t>)</w:t>
      </w:r>
    </w:p>
    <w:p w:rsidR="00CA036A" w:rsidRDefault="00CA036A" w:rsidP="00CA036A"/>
    <w:p w:rsidR="00CA036A" w:rsidRPr="00C916B8" w:rsidRDefault="00CA036A" w:rsidP="00CA036A">
      <w:pPr>
        <w:rPr>
          <w:b/>
        </w:rPr>
      </w:pPr>
      <w:r w:rsidRPr="00C916B8">
        <w:rPr>
          <w:b/>
        </w:rPr>
        <w:t>La crescita della produzione agricola</w:t>
      </w:r>
    </w:p>
    <w:p w:rsidR="00CA036A" w:rsidRDefault="00CA036A" w:rsidP="00CA036A">
      <w:r>
        <w:t>Cause:</w:t>
      </w:r>
    </w:p>
    <w:p w:rsidR="00CA036A" w:rsidRDefault="00CA036A" w:rsidP="00CA036A">
      <w:pPr>
        <w:pStyle w:val="Paragrafoelenco"/>
        <w:numPr>
          <w:ilvl w:val="0"/>
          <w:numId w:val="6"/>
        </w:numPr>
      </w:pPr>
      <w:r w:rsidRPr="00C916B8">
        <w:rPr>
          <w:b/>
        </w:rPr>
        <w:t>estensione delle terre coltivate</w:t>
      </w:r>
      <w:r>
        <w:t xml:space="preserve"> (soprattutto)</w:t>
      </w:r>
    </w:p>
    <w:p w:rsidR="00CA036A" w:rsidRDefault="00CA036A" w:rsidP="00CA036A">
      <w:pPr>
        <w:pStyle w:val="Paragrafoelenco"/>
        <w:numPr>
          <w:ilvl w:val="0"/>
          <w:numId w:val="6"/>
        </w:numPr>
      </w:pPr>
      <w:r w:rsidRPr="00C916B8">
        <w:rPr>
          <w:b/>
        </w:rPr>
        <w:t>migliore sfruttamento</w:t>
      </w:r>
      <w:r>
        <w:t xml:space="preserve"> delle terre</w:t>
      </w:r>
    </w:p>
    <w:p w:rsidR="00CA036A" w:rsidRDefault="00CA036A" w:rsidP="00CA036A">
      <w:pPr>
        <w:pStyle w:val="Paragrafoelenco"/>
        <w:numPr>
          <w:ilvl w:val="0"/>
          <w:numId w:val="6"/>
        </w:numPr>
      </w:pPr>
      <w:r>
        <w:t xml:space="preserve">migliore </w:t>
      </w:r>
      <w:r w:rsidRPr="00C916B8">
        <w:rPr>
          <w:b/>
        </w:rPr>
        <w:t>organizzazione</w:t>
      </w:r>
      <w:r>
        <w:t xml:space="preserve"> del lavoro</w:t>
      </w:r>
    </w:p>
    <w:p w:rsidR="00CA036A" w:rsidRDefault="00CA036A" w:rsidP="00CA036A">
      <w:r>
        <w:t>Le nuove terre vengono destinate soprattutto alla coltivazione dei cereali.</w:t>
      </w:r>
    </w:p>
    <w:p w:rsidR="00CA036A" w:rsidRDefault="00CA036A" w:rsidP="00CA036A"/>
    <w:p w:rsidR="00CA036A" w:rsidRPr="004E066B" w:rsidRDefault="00CA036A" w:rsidP="00CA036A">
      <w:pPr>
        <w:rPr>
          <w:b/>
        </w:rPr>
      </w:pPr>
      <w:r w:rsidRPr="004E066B">
        <w:rPr>
          <w:b/>
        </w:rPr>
        <w:t>Miglioramento delle tecniche agricole</w:t>
      </w:r>
    </w:p>
    <w:p w:rsidR="00CA036A" w:rsidRDefault="00CA036A" w:rsidP="00CA036A">
      <w:r>
        <w:t>In questo periodo c’è un miglioramento delle tecniche che fanno rendere un po’ di più i campi (anche se la resa è molto inferiore rispetto ai nostri tempi…).</w:t>
      </w:r>
    </w:p>
    <w:p w:rsidR="00CA036A" w:rsidRDefault="00CA036A" w:rsidP="00CA036A">
      <w:r w:rsidRPr="00C916B8">
        <w:rPr>
          <w:i/>
          <w:u w:val="single"/>
        </w:rPr>
        <w:t>Miglioramenti</w:t>
      </w:r>
      <w:r>
        <w:t>:</w:t>
      </w:r>
    </w:p>
    <w:p w:rsidR="00CA036A" w:rsidRDefault="00CA036A" w:rsidP="00CA036A">
      <w:pPr>
        <w:pStyle w:val="Paragrafoelenco"/>
        <w:numPr>
          <w:ilvl w:val="0"/>
          <w:numId w:val="5"/>
        </w:numPr>
      </w:pPr>
      <w:r>
        <w:t xml:space="preserve">Il primo problema era quello della fertilità dei campi (dopo un po’ un campo deve essere lasciato a riposo – a maggese – per ritornare fertile). In questo periodo si passa dalla rotazione biennale a quella </w:t>
      </w:r>
      <w:r w:rsidRPr="00C916B8">
        <w:rPr>
          <w:b/>
        </w:rPr>
        <w:t>TRIENNALE</w:t>
      </w:r>
      <w:r>
        <w:t xml:space="preserve"> (così la parte non coltivata si riduce a un terzo del terreno).</w:t>
      </w:r>
    </w:p>
    <w:p w:rsidR="00CA036A" w:rsidRDefault="00CA036A" w:rsidP="00CA036A">
      <w:pPr>
        <w:pStyle w:val="Paragrafoelenco"/>
        <w:numPr>
          <w:ilvl w:val="0"/>
          <w:numId w:val="5"/>
        </w:numPr>
      </w:pPr>
      <w:r w:rsidRPr="00C916B8">
        <w:rPr>
          <w:b/>
        </w:rPr>
        <w:t>ARATRO PESANTE</w:t>
      </w:r>
      <w:r>
        <w:t xml:space="preserve"> a ruote (con parti in ferro e un versoio capace di rivoltare le zolle)</w:t>
      </w:r>
    </w:p>
    <w:p w:rsidR="00CA036A" w:rsidRDefault="00CA036A" w:rsidP="00CA036A">
      <w:pPr>
        <w:pStyle w:val="Paragrafoelenco"/>
        <w:numPr>
          <w:ilvl w:val="0"/>
          <w:numId w:val="5"/>
        </w:numPr>
      </w:pPr>
      <w:r>
        <w:t xml:space="preserve">Impiego del </w:t>
      </w:r>
      <w:r w:rsidRPr="00C916B8">
        <w:rPr>
          <w:b/>
        </w:rPr>
        <w:t>COLLARE DI SPALLA</w:t>
      </w:r>
      <w:r>
        <w:t xml:space="preserve"> (i collari precedenti stringevano il collo degli animali che potevano fare meno sforzo)</w:t>
      </w:r>
    </w:p>
    <w:p w:rsidR="00CA036A" w:rsidRDefault="00CA036A" w:rsidP="00CA036A">
      <w:pPr>
        <w:pStyle w:val="Paragrafoelenco"/>
        <w:numPr>
          <w:ilvl w:val="0"/>
          <w:numId w:val="5"/>
        </w:numPr>
      </w:pPr>
      <w:r>
        <w:t xml:space="preserve">Uso maggiore del </w:t>
      </w:r>
      <w:r w:rsidRPr="00C916B8">
        <w:rPr>
          <w:b/>
        </w:rPr>
        <w:t>CAVALLO</w:t>
      </w:r>
      <w:r>
        <w:t xml:space="preserve"> grazie alla FERRATURA degli zoccoli</w:t>
      </w:r>
    </w:p>
    <w:p w:rsidR="00CA036A" w:rsidRDefault="00CA036A" w:rsidP="00CA036A"/>
    <w:p w:rsidR="00EE7DC0" w:rsidRPr="00D06C8B" w:rsidRDefault="00EE7DC0" w:rsidP="00EE7DC0">
      <w:pPr>
        <w:jc w:val="center"/>
        <w:rPr>
          <w:b/>
        </w:rPr>
      </w:pPr>
      <w:r w:rsidRPr="00D06C8B">
        <w:rPr>
          <w:b/>
        </w:rPr>
        <w:t>Gli effetti della rinascita urbana</w:t>
      </w:r>
    </w:p>
    <w:p w:rsidR="00EE7DC0" w:rsidRDefault="00EE7DC0" w:rsidP="00EE7DC0">
      <w:r>
        <w:t xml:space="preserve">In questo periodo le </w:t>
      </w:r>
      <w:r w:rsidRPr="00D06C8B">
        <w:rPr>
          <w:b/>
        </w:rPr>
        <w:t>città</w:t>
      </w:r>
      <w:r>
        <w:t xml:space="preserve"> SI RIPOPOLANO. </w:t>
      </w:r>
      <w:r w:rsidRPr="00D06C8B">
        <w:rPr>
          <w:i/>
        </w:rPr>
        <w:t>Come si ripopolano?</w:t>
      </w:r>
      <w:r>
        <w:t xml:space="preserve"> Sono i </w:t>
      </w:r>
      <w:r w:rsidRPr="00D06C8B">
        <w:rPr>
          <w:b/>
          <w:u w:val="single"/>
        </w:rPr>
        <w:t>contadini</w:t>
      </w:r>
      <w:r>
        <w:t xml:space="preserve"> si spostano dalle campagne (ormai sovrappopolate e oppresse dai signori feudali) e vanno a ripopolare le città.</w:t>
      </w:r>
    </w:p>
    <w:p w:rsidR="00EE7DC0" w:rsidRDefault="00EE7DC0" w:rsidP="00EE7DC0">
      <w:r>
        <w:t>Così:</w:t>
      </w:r>
    </w:p>
    <w:p w:rsidR="00EE7DC0" w:rsidRDefault="00EE7DC0" w:rsidP="00EE7DC0">
      <w:pPr>
        <w:pStyle w:val="Paragrafoelenco"/>
        <w:numPr>
          <w:ilvl w:val="0"/>
          <w:numId w:val="7"/>
        </w:numPr>
      </w:pPr>
      <w:r>
        <w:t xml:space="preserve">vengono </w:t>
      </w:r>
      <w:r w:rsidRPr="00D06C8B">
        <w:rPr>
          <w:b/>
          <w:u w:val="single"/>
        </w:rPr>
        <w:t>fondate</w:t>
      </w:r>
      <w:r>
        <w:t xml:space="preserve"> nuove città (soprattutto in Europa-settentrionale)</w:t>
      </w:r>
    </w:p>
    <w:p w:rsidR="00EE7DC0" w:rsidRDefault="00EE7DC0" w:rsidP="00EE7DC0">
      <w:pPr>
        <w:pStyle w:val="Paragrafoelenco"/>
        <w:numPr>
          <w:ilvl w:val="0"/>
          <w:numId w:val="7"/>
        </w:numPr>
      </w:pPr>
      <w:r>
        <w:t xml:space="preserve">vengono </w:t>
      </w:r>
      <w:r w:rsidRPr="00D06C8B">
        <w:rPr>
          <w:b/>
          <w:u w:val="single"/>
        </w:rPr>
        <w:t>ripopolate</w:t>
      </w:r>
      <w:r>
        <w:t xml:space="preserve"> le antiche città romane (soprattutto in Europa-meridionale)</w:t>
      </w:r>
    </w:p>
    <w:p w:rsidR="00EE7DC0" w:rsidRDefault="00EE7DC0" w:rsidP="00EE7DC0"/>
    <w:p w:rsidR="00EE7DC0" w:rsidRDefault="00EE7DC0" w:rsidP="00EE7DC0">
      <w:r>
        <w:t xml:space="preserve">Spesso questi contadini vanno a stabilirsi al di </w:t>
      </w:r>
      <w:r w:rsidRPr="004B3162">
        <w:rPr>
          <w:i/>
          <w:u w:val="single"/>
        </w:rPr>
        <w:t>FUORI DELLE MURA</w:t>
      </w:r>
      <w:r>
        <w:t xml:space="preserve"> cittadine: nascono i </w:t>
      </w:r>
      <w:r w:rsidRPr="004B3162">
        <w:rPr>
          <w:b/>
          <w:highlight w:val="yellow"/>
        </w:rPr>
        <w:t>BORGHI</w:t>
      </w:r>
      <w:r>
        <w:t xml:space="preserve"> (pian piano inseriti nella città con l’allargamento delle mura).</w:t>
      </w:r>
    </w:p>
    <w:p w:rsidR="00EE7DC0" w:rsidRDefault="00EE7DC0" w:rsidP="00EE7DC0"/>
    <w:p w:rsidR="00EE7DC0" w:rsidRPr="004B3162" w:rsidRDefault="00EE7DC0" w:rsidP="00EE7DC0">
      <w:pPr>
        <w:jc w:val="center"/>
        <w:rPr>
          <w:b/>
        </w:rPr>
      </w:pPr>
      <w:r w:rsidRPr="004B3162">
        <w:rPr>
          <w:b/>
        </w:rPr>
        <w:t>Le città e i mercanti</w:t>
      </w:r>
    </w:p>
    <w:p w:rsidR="00EE7DC0" w:rsidRDefault="00EE7DC0" w:rsidP="00EE7DC0">
      <w:r>
        <w:t xml:space="preserve">I </w:t>
      </w:r>
      <w:r w:rsidRPr="004B3162">
        <w:rPr>
          <w:b/>
          <w:highlight w:val="yellow"/>
        </w:rPr>
        <w:t>MERCANTI</w:t>
      </w:r>
      <w:r>
        <w:t xml:space="preserve"> sono importanti per lo sviluppo della città e della sua </w:t>
      </w:r>
      <w:r w:rsidRPr="004B3162">
        <w:rPr>
          <w:b/>
        </w:rPr>
        <w:t>mentalità</w:t>
      </w:r>
      <w:r>
        <w:t xml:space="preserve">: essi, ovviamente, mirano al </w:t>
      </w:r>
      <w:r w:rsidRPr="004B3162">
        <w:rPr>
          <w:b/>
        </w:rPr>
        <w:t>PROFITTO</w:t>
      </w:r>
      <w:r>
        <w:t xml:space="preserve">.  Il loro lavoro è </w:t>
      </w:r>
      <w:r w:rsidRPr="004B3162">
        <w:rPr>
          <w:u w:val="single"/>
        </w:rPr>
        <w:t>costoso e rischioso</w:t>
      </w:r>
      <w:r>
        <w:t xml:space="preserve"> (i viaggi, sia terra che per mare, erano pericolosi e si rischiava di perdere tutto): per questo </w:t>
      </w:r>
      <w:r w:rsidRPr="004B3162">
        <w:rPr>
          <w:u w:val="single"/>
        </w:rPr>
        <w:t>vendono le merci a un prezzo più alto rispetto a quello con cui le hanno comprate</w:t>
      </w:r>
      <w:r>
        <w:t>.</w:t>
      </w:r>
    </w:p>
    <w:p w:rsidR="00EE7DC0" w:rsidRDefault="00EE7DC0" w:rsidP="00EE7DC0"/>
    <w:p w:rsidR="00EE7DC0" w:rsidRDefault="00EE7DC0" w:rsidP="00EE7DC0">
      <w:r>
        <w:t xml:space="preserve">In quel periodo la </w:t>
      </w:r>
      <w:r w:rsidRPr="004B3162">
        <w:rPr>
          <w:b/>
        </w:rPr>
        <w:t>Chiesa</w:t>
      </w:r>
      <w:r>
        <w:t xml:space="preserve"> considerava </w:t>
      </w:r>
      <w:r w:rsidRPr="004B3162">
        <w:rPr>
          <w:b/>
        </w:rPr>
        <w:t>legittimo</w:t>
      </w:r>
      <w:r>
        <w:t xml:space="preserve"> solo un guadagno derivato dal </w:t>
      </w:r>
      <w:r w:rsidRPr="004B3162">
        <w:rPr>
          <w:b/>
        </w:rPr>
        <w:t>lavoro manuale</w:t>
      </w:r>
      <w:r>
        <w:t xml:space="preserve"> (nei campi o nelle botteghe, ad esempio): fare il </w:t>
      </w:r>
      <w:r w:rsidRPr="004B3162">
        <w:rPr>
          <w:b/>
        </w:rPr>
        <w:t>mercante</w:t>
      </w:r>
      <w:r>
        <w:t xml:space="preserve"> era considerato illecito (</w:t>
      </w:r>
      <w:r w:rsidRPr="004B3162">
        <w:rPr>
          <w:b/>
        </w:rPr>
        <w:t>quasi immorale</w:t>
      </w:r>
      <w:r>
        <w:t>).</w:t>
      </w:r>
    </w:p>
    <w:p w:rsidR="00EE7DC0" w:rsidRDefault="00EE7DC0" w:rsidP="00EE7DC0">
      <w:r>
        <w:t xml:space="preserve">Anche il </w:t>
      </w:r>
      <w:r w:rsidRPr="004B3162">
        <w:rPr>
          <w:b/>
        </w:rPr>
        <w:t>mercante-banchiere</w:t>
      </w:r>
      <w:r>
        <w:t xml:space="preserve"> era condannato come un </w:t>
      </w:r>
      <w:r w:rsidRPr="004B3162">
        <w:rPr>
          <w:b/>
        </w:rPr>
        <w:t>usuraio</w:t>
      </w:r>
      <w:r>
        <w:t>.</w:t>
      </w:r>
    </w:p>
    <w:p w:rsidR="00EE7DC0" w:rsidRDefault="00EE7DC0" w:rsidP="00EE7DC0">
      <w:r>
        <w:t xml:space="preserve">Nonostante questi </w:t>
      </w:r>
      <w:r w:rsidRPr="004B3162">
        <w:rPr>
          <w:b/>
          <w:u w:val="single"/>
        </w:rPr>
        <w:t>pregiudizi</w:t>
      </w:r>
      <w:r>
        <w:t xml:space="preserve"> il ceto </w:t>
      </w:r>
      <w:r w:rsidRPr="004B3162">
        <w:rPr>
          <w:b/>
        </w:rPr>
        <w:t>mercantile</w:t>
      </w:r>
      <w:r>
        <w:t xml:space="preserve"> si </w:t>
      </w:r>
      <w:r w:rsidRPr="004B3162">
        <w:rPr>
          <w:b/>
        </w:rPr>
        <w:t>arricchì</w:t>
      </w:r>
      <w:r>
        <w:t xml:space="preserve"> moltissimo e pian piano prese anche </w:t>
      </w:r>
      <w:r w:rsidRPr="004B3162">
        <w:rPr>
          <w:b/>
        </w:rPr>
        <w:t xml:space="preserve">ampi poteri </w:t>
      </w:r>
      <w:r w:rsidRPr="004B3162">
        <w:rPr>
          <w:b/>
          <w:u w:val="single"/>
        </w:rPr>
        <w:t>politici</w:t>
      </w:r>
      <w:r>
        <w:t xml:space="preserve"> nel governo delle città.</w:t>
      </w:r>
    </w:p>
    <w:p w:rsidR="00EE7DC0" w:rsidRDefault="00EE7DC0" w:rsidP="00EE7DC0"/>
    <w:p w:rsidR="00EE7DC0" w:rsidRPr="004B3162" w:rsidRDefault="00EE7DC0" w:rsidP="00EE7DC0">
      <w:pPr>
        <w:jc w:val="center"/>
        <w:rPr>
          <w:b/>
        </w:rPr>
      </w:pPr>
      <w:r w:rsidRPr="004B3162">
        <w:rPr>
          <w:b/>
        </w:rPr>
        <w:t>La nuova società cittadina</w:t>
      </w:r>
    </w:p>
    <w:p w:rsidR="00EE7DC0" w:rsidRDefault="00EE7DC0" w:rsidP="00EE7DC0">
      <w:r w:rsidRPr="004B3162">
        <w:rPr>
          <w:i/>
        </w:rPr>
        <w:t>Attività che caratterizzano la vita cittadina</w:t>
      </w:r>
      <w:r>
        <w:t>:</w:t>
      </w:r>
    </w:p>
    <w:p w:rsidR="00EE7DC0" w:rsidRDefault="00EE7DC0" w:rsidP="00EE7DC0">
      <w:pPr>
        <w:pStyle w:val="Paragrafoelenco"/>
        <w:numPr>
          <w:ilvl w:val="0"/>
          <w:numId w:val="12"/>
        </w:numPr>
      </w:pPr>
      <w:r>
        <w:t xml:space="preserve">attività </w:t>
      </w:r>
      <w:r w:rsidRPr="004B3162">
        <w:rPr>
          <w:b/>
          <w:highlight w:val="yellow"/>
        </w:rPr>
        <w:t>mercantile</w:t>
      </w:r>
    </w:p>
    <w:p w:rsidR="00EE7DC0" w:rsidRDefault="00EE7DC0" w:rsidP="00EE7DC0">
      <w:pPr>
        <w:pStyle w:val="Paragrafoelenco"/>
        <w:numPr>
          <w:ilvl w:val="0"/>
          <w:numId w:val="12"/>
        </w:numPr>
      </w:pPr>
      <w:r>
        <w:t xml:space="preserve">attività </w:t>
      </w:r>
      <w:r w:rsidRPr="004B3162">
        <w:rPr>
          <w:b/>
          <w:highlight w:val="yellow"/>
        </w:rPr>
        <w:t>artigianale</w:t>
      </w:r>
    </w:p>
    <w:p w:rsidR="00EE7DC0" w:rsidRDefault="00EE7DC0" w:rsidP="00EE7DC0"/>
    <w:p w:rsidR="00EE7DC0" w:rsidRDefault="00EE7DC0" w:rsidP="00EE7DC0">
      <w:r>
        <w:t xml:space="preserve">Mercanti e artigiani ricchi formano la </w:t>
      </w:r>
      <w:r w:rsidRPr="004B3162">
        <w:rPr>
          <w:b/>
          <w:color w:val="FF0000"/>
          <w:u w:val="single"/>
        </w:rPr>
        <w:t>BORGHESIA</w:t>
      </w:r>
      <w:r>
        <w:t xml:space="preserve"> (</w:t>
      </w:r>
      <w:r w:rsidRPr="004B3162">
        <w:rPr>
          <w:sz w:val="28"/>
          <w:szCs w:val="28"/>
        </w:rPr>
        <w:t>una nuova classe sociale che diventerà sempre più importante</w:t>
      </w:r>
      <w:r>
        <w:t>).</w:t>
      </w:r>
    </w:p>
    <w:p w:rsidR="00EE7DC0" w:rsidRDefault="00EE7DC0" w:rsidP="00EE7DC0">
      <w:r>
        <w:t xml:space="preserve">L’immagine </w:t>
      </w:r>
      <w:r w:rsidRPr="004B3162">
        <w:rPr>
          <w:b/>
        </w:rPr>
        <w:t>tripartita</w:t>
      </w:r>
      <w:r>
        <w:t xml:space="preserve"> della società (</w:t>
      </w:r>
      <w:r w:rsidRPr="004B3162">
        <w:rPr>
          <w:i/>
        </w:rPr>
        <w:t>uomini di Chiesa, contadini, coloro che combattono</w:t>
      </w:r>
      <w:r>
        <w:t>) fu così messa in crisi dall’ascesa di questa nuova classe sociale</w:t>
      </w:r>
    </w:p>
    <w:p w:rsidR="00EE7DC0" w:rsidRDefault="00EE7DC0" w:rsidP="00EE7DC0"/>
    <w:p w:rsidR="00EE7DC0" w:rsidRDefault="00EE7DC0" w:rsidP="00EE7DC0"/>
    <w:p w:rsidR="00EE7DC0" w:rsidRDefault="00EE7DC0" w:rsidP="00EE7DC0"/>
    <w:p w:rsidR="00EE7DC0" w:rsidRDefault="00EE7DC0" w:rsidP="00EE7DC0"/>
    <w:p w:rsidR="00EE7DC0" w:rsidRDefault="00EE7DC0" w:rsidP="00EE7DC0"/>
    <w:p w:rsidR="00EE7DC0" w:rsidRPr="00B33A0A" w:rsidRDefault="00EE7DC0" w:rsidP="00EE7DC0">
      <w:pPr>
        <w:jc w:val="center"/>
        <w:rPr>
          <w:b/>
          <w:color w:val="FF0000"/>
        </w:rPr>
      </w:pPr>
      <w:r w:rsidRPr="00B33A0A">
        <w:rPr>
          <w:b/>
          <w:color w:val="FF0000"/>
        </w:rPr>
        <w:lastRenderedPageBreak/>
        <w:t>Il governo delle città: i Comuni</w:t>
      </w:r>
    </w:p>
    <w:p w:rsidR="00EE7DC0" w:rsidRDefault="00EE7DC0" w:rsidP="00EE7DC0">
      <w:r w:rsidRPr="00B33A0A">
        <w:rPr>
          <w:highlight w:val="yellow"/>
        </w:rPr>
        <w:t>1000-1100</w:t>
      </w:r>
      <w:r>
        <w:t xml:space="preserve"> </w:t>
      </w:r>
      <w:r>
        <w:sym w:font="Wingdings" w:char="F0E0"/>
      </w:r>
      <w:r>
        <w:t xml:space="preserve"> </w:t>
      </w:r>
      <w:r w:rsidRPr="00B33A0A">
        <w:rPr>
          <w:b/>
        </w:rPr>
        <w:t xml:space="preserve">gli abitanti di alcune città si organizzano per </w:t>
      </w:r>
      <w:r w:rsidRPr="00B33A0A">
        <w:rPr>
          <w:b/>
          <w:u w:val="single"/>
        </w:rPr>
        <w:t>GOVERNARSI DA SOLI</w:t>
      </w:r>
      <w:r>
        <w:t xml:space="preserve">. Questo avviene un po’ dappertutto, in Europa, ma </w:t>
      </w:r>
      <w:r w:rsidRPr="00B33A0A">
        <w:rPr>
          <w:i/>
          <w:u w:val="single"/>
        </w:rPr>
        <w:t>non nell’Italia meridionale</w:t>
      </w:r>
    </w:p>
    <w:p w:rsidR="00EE7DC0" w:rsidRDefault="00EE7DC0" w:rsidP="00EE7DC0">
      <w:r>
        <w:t xml:space="preserve">Nascono così i </w:t>
      </w:r>
      <w:r w:rsidRPr="00B33A0A">
        <w:rPr>
          <w:b/>
          <w:color w:val="FF0000"/>
        </w:rPr>
        <w:t>COMUNI</w:t>
      </w:r>
      <w:r>
        <w:t xml:space="preserve">: </w:t>
      </w:r>
      <w:r w:rsidRPr="00B33A0A">
        <w:rPr>
          <w:b/>
        </w:rPr>
        <w:t>associazioni di cittadini</w:t>
      </w:r>
      <w:r>
        <w:t xml:space="preserve">, basate sul </w:t>
      </w:r>
      <w:r w:rsidRPr="00B33A0A">
        <w:rPr>
          <w:b/>
        </w:rPr>
        <w:t>giuramento</w:t>
      </w:r>
      <w:r>
        <w:t xml:space="preserve"> di aiutarsi reciprocamente nel governo della città.</w:t>
      </w:r>
    </w:p>
    <w:p w:rsidR="00EE7DC0" w:rsidRDefault="00EE7DC0" w:rsidP="00EE7DC0">
      <w:r>
        <w:t xml:space="preserve">In un primo periodo questa cosa coinvolse </w:t>
      </w:r>
      <w:r w:rsidRPr="00B33A0A">
        <w:rPr>
          <w:i/>
          <w:u w:val="single"/>
        </w:rPr>
        <w:t>solo una parte</w:t>
      </w:r>
      <w:r>
        <w:t xml:space="preserve"> (l’élite) dei cittadini; poi </w:t>
      </w:r>
      <w:r w:rsidRPr="00B33A0A">
        <w:rPr>
          <w:i/>
          <w:u w:val="single"/>
        </w:rPr>
        <w:t>si estese</w:t>
      </w:r>
      <w:r>
        <w:t xml:space="preserve"> a una parte sempre più ampia di popolazione (</w:t>
      </w:r>
      <w:r w:rsidRPr="00B33A0A">
        <w:rPr>
          <w:i/>
          <w:u w:val="single"/>
        </w:rPr>
        <w:t>non tutti</w:t>
      </w:r>
      <w:r>
        <w:t>: rimanevano esclusi donne, servi, poveri, ebrei ecc.).</w:t>
      </w:r>
    </w:p>
    <w:p w:rsidR="00EE7DC0" w:rsidRDefault="00F91477" w:rsidP="00EE7DC0">
      <w:pPr>
        <w:pStyle w:val="Paragrafoelenco"/>
        <w:numPr>
          <w:ilvl w:val="0"/>
          <w:numId w:val="9"/>
        </w:numPr>
      </w:pPr>
      <w:r>
        <w:t>U</w:t>
      </w:r>
      <w:r w:rsidR="00EE7DC0">
        <w:t xml:space="preserve">na città è un comune solo se arriva a una </w:t>
      </w:r>
      <w:r w:rsidR="00EE7DC0" w:rsidRPr="00B33A0A">
        <w:rPr>
          <w:i/>
        </w:rPr>
        <w:t>piena indipendenza</w:t>
      </w:r>
      <w:r w:rsidR="00EE7DC0">
        <w:t xml:space="preserve"> e autonomia amministrativa</w:t>
      </w:r>
    </w:p>
    <w:p w:rsidR="00EE7DC0" w:rsidRDefault="00EE7DC0" w:rsidP="00EE7DC0"/>
    <w:p w:rsidR="00EE7DC0" w:rsidRPr="00B33A0A" w:rsidRDefault="00EE7DC0" w:rsidP="00EE7DC0">
      <w:pPr>
        <w:jc w:val="center"/>
        <w:rPr>
          <w:b/>
        </w:rPr>
      </w:pPr>
      <w:r w:rsidRPr="00B33A0A">
        <w:rPr>
          <w:b/>
        </w:rPr>
        <w:t>L’originalità dei Comuni italiani</w:t>
      </w:r>
    </w:p>
    <w:p w:rsidR="00EE7DC0" w:rsidRDefault="00EE7DC0" w:rsidP="00EE7DC0">
      <w:r>
        <w:t xml:space="preserve">I Comuni italiani sono </w:t>
      </w:r>
      <w:r w:rsidRPr="00B33A0A">
        <w:rPr>
          <w:b/>
        </w:rPr>
        <w:t>diversi</w:t>
      </w:r>
      <w:r>
        <w:t xml:space="preserve"> da quelli europei.</w:t>
      </w:r>
    </w:p>
    <w:p w:rsidR="00EE7DC0" w:rsidRDefault="00EE7DC0" w:rsidP="00EE7DC0">
      <w:pPr>
        <w:pStyle w:val="Paragrafoelenco"/>
        <w:numPr>
          <w:ilvl w:val="0"/>
          <w:numId w:val="10"/>
        </w:numPr>
      </w:pPr>
      <w:r>
        <w:t xml:space="preserve">Intanto le città italiane non erano “borghi nuovi”, ma facevano parte dell’antica rete di </w:t>
      </w:r>
      <w:r w:rsidRPr="00B33A0A">
        <w:rPr>
          <w:b/>
        </w:rPr>
        <w:t>città romane</w:t>
      </w:r>
      <w:r>
        <w:t xml:space="preserve">: esse erano rimase sempre </w:t>
      </w:r>
      <w:r w:rsidRPr="00B33A0A">
        <w:rPr>
          <w:u w:val="single"/>
        </w:rPr>
        <w:t>fuori dal controllo dei vari signori feudali</w:t>
      </w:r>
      <w:r>
        <w:t xml:space="preserve">: in città gli abitanti continuavano ad essere </w:t>
      </w:r>
      <w:r w:rsidRPr="00B33A0A">
        <w:rPr>
          <w:b/>
        </w:rPr>
        <w:t>uomini liberi</w:t>
      </w:r>
      <w:r>
        <w:t xml:space="preserve"> (magari sotto la giurisdizione di un vescovo).</w:t>
      </w:r>
    </w:p>
    <w:p w:rsidR="00EE7DC0" w:rsidRDefault="00EE7DC0" w:rsidP="00EE7DC0">
      <w:pPr>
        <w:pStyle w:val="Paragrafoelenco"/>
        <w:numPr>
          <w:ilvl w:val="0"/>
          <w:numId w:val="10"/>
        </w:numPr>
      </w:pPr>
      <w:r>
        <w:t xml:space="preserve">I comuni italiani inoltre </w:t>
      </w:r>
      <w:r w:rsidRPr="00B33A0A">
        <w:rPr>
          <w:b/>
        </w:rPr>
        <w:t>sfruttarono la debolezza del potere imperiale</w:t>
      </w:r>
      <w:r>
        <w:t xml:space="preserve"> nei loro territori e cominciarono a fare tutto da loro (amministravano da loro la giustizia, riscuotevano dazi, battevano moneta ecc.).</w:t>
      </w:r>
    </w:p>
    <w:p w:rsidR="00EE7DC0" w:rsidRDefault="00EE7DC0" w:rsidP="00EE7DC0">
      <w:pPr>
        <w:pStyle w:val="Paragrafoelenco"/>
        <w:numPr>
          <w:ilvl w:val="0"/>
          <w:numId w:val="10"/>
        </w:numPr>
      </w:pPr>
      <w:r>
        <w:t xml:space="preserve">Rispetto ai comuni europei, quelli italiani </w:t>
      </w:r>
      <w:r w:rsidRPr="00B33A0A">
        <w:rPr>
          <w:b/>
        </w:rPr>
        <w:t>estendono la loro giurisdizione anche sulle campagne</w:t>
      </w:r>
      <w:r>
        <w:t xml:space="preserve"> circostanti.</w:t>
      </w:r>
    </w:p>
    <w:p w:rsidR="00EE7DC0" w:rsidRDefault="00F91477" w:rsidP="00EE7DC0">
      <w:r>
        <w:t>I Comuni attraversano solitamente 2 fasi:</w:t>
      </w:r>
    </w:p>
    <w:p w:rsidR="00F91477" w:rsidRDefault="00F91477" w:rsidP="00F91477">
      <w:pPr>
        <w:pStyle w:val="Paragrafoelenco"/>
        <w:numPr>
          <w:ilvl w:val="0"/>
          <w:numId w:val="13"/>
        </w:numPr>
      </w:pPr>
      <w:r>
        <w:t xml:space="preserve">Il </w:t>
      </w:r>
      <w:r w:rsidRPr="00F91477">
        <w:rPr>
          <w:b/>
        </w:rPr>
        <w:t>Comune consolare</w:t>
      </w:r>
    </w:p>
    <w:p w:rsidR="00F91477" w:rsidRDefault="00F91477" w:rsidP="00F91477">
      <w:pPr>
        <w:pStyle w:val="Paragrafoelenco"/>
        <w:numPr>
          <w:ilvl w:val="0"/>
          <w:numId w:val="13"/>
        </w:numPr>
      </w:pPr>
      <w:r>
        <w:t xml:space="preserve">Il </w:t>
      </w:r>
      <w:r w:rsidRPr="00F91477">
        <w:rPr>
          <w:b/>
        </w:rPr>
        <w:t>Comune podestarile</w:t>
      </w:r>
    </w:p>
    <w:p w:rsidR="00EE7DC0" w:rsidRDefault="00EE7DC0" w:rsidP="00EE7DC0"/>
    <w:p w:rsidR="00F91477" w:rsidRDefault="00F91477" w:rsidP="00EE7DC0"/>
    <w:p w:rsidR="00EE7DC0" w:rsidRDefault="00EE7DC0" w:rsidP="00EE7DC0"/>
    <w:p w:rsidR="00EE7DC0" w:rsidRPr="00B33A0A" w:rsidRDefault="00EE7DC0" w:rsidP="00EE7DC0">
      <w:pPr>
        <w:jc w:val="center"/>
        <w:rPr>
          <w:b/>
        </w:rPr>
      </w:pPr>
      <w:r>
        <w:rPr>
          <w:b/>
        </w:rPr>
        <w:lastRenderedPageBreak/>
        <w:t>Il c</w:t>
      </w:r>
      <w:r w:rsidRPr="00B33A0A">
        <w:rPr>
          <w:b/>
        </w:rPr>
        <w:t>omune consolare</w:t>
      </w:r>
    </w:p>
    <w:p w:rsidR="00EE7DC0" w:rsidRDefault="00EE7DC0" w:rsidP="00EE7DC0">
      <w:r>
        <w:t xml:space="preserve">I comuni si sviluppano nelle città che erano </w:t>
      </w:r>
      <w:r w:rsidRPr="00B33A0A">
        <w:rPr>
          <w:b/>
        </w:rPr>
        <w:t>sede dei vescovi</w:t>
      </w:r>
      <w:r>
        <w:t xml:space="preserve">. Quindi per prima cosa i cittadini dovettero </w:t>
      </w:r>
      <w:r w:rsidRPr="00B33A0A">
        <w:rPr>
          <w:b/>
        </w:rPr>
        <w:t>liberarsi</w:t>
      </w:r>
      <w:r>
        <w:t xml:space="preserve"> dalla tutela dei vescovi, a volte in modo </w:t>
      </w:r>
      <w:r w:rsidRPr="00B33A0A">
        <w:rPr>
          <w:u w:val="single"/>
        </w:rPr>
        <w:t>pacifico</w:t>
      </w:r>
      <w:r>
        <w:t xml:space="preserve"> e a volte con la </w:t>
      </w:r>
      <w:r w:rsidRPr="00B33A0A">
        <w:rPr>
          <w:u w:val="single"/>
        </w:rPr>
        <w:t>violenza</w:t>
      </w:r>
      <w:r>
        <w:t>.</w:t>
      </w:r>
    </w:p>
    <w:p w:rsidR="00EE7DC0" w:rsidRDefault="00EE7DC0" w:rsidP="00EE7DC0">
      <w:r>
        <w:t xml:space="preserve">Quando nasce un comune </w:t>
      </w:r>
      <w:r w:rsidRPr="00B33A0A">
        <w:rPr>
          <w:b/>
        </w:rPr>
        <w:t>i cittadini eleggono</w:t>
      </w:r>
      <w:r>
        <w:t xml:space="preserve"> come loro rappresentanti dei </w:t>
      </w:r>
      <w:r w:rsidRPr="00B33A0A">
        <w:rPr>
          <w:b/>
          <w:highlight w:val="yellow"/>
        </w:rPr>
        <w:t>CONSOLI</w:t>
      </w:r>
      <w:r>
        <w:t>. Essi:</w:t>
      </w:r>
    </w:p>
    <w:p w:rsidR="00EE7DC0" w:rsidRDefault="00EE7DC0" w:rsidP="00EE7DC0">
      <w:pPr>
        <w:pStyle w:val="Paragrafoelenco"/>
        <w:numPr>
          <w:ilvl w:val="0"/>
          <w:numId w:val="11"/>
        </w:numPr>
      </w:pPr>
      <w:r>
        <w:t xml:space="preserve">erano incaricati del governo </w:t>
      </w:r>
      <w:r w:rsidRPr="00B33A0A">
        <w:rPr>
          <w:b/>
        </w:rPr>
        <w:t>politico, militare e giudiziario</w:t>
      </w:r>
      <w:r>
        <w:t xml:space="preserve">. </w:t>
      </w:r>
    </w:p>
    <w:p w:rsidR="00EE7DC0" w:rsidRDefault="00EE7DC0" w:rsidP="00EE7DC0">
      <w:pPr>
        <w:pStyle w:val="Paragrafoelenco"/>
        <w:numPr>
          <w:ilvl w:val="0"/>
          <w:numId w:val="11"/>
        </w:numPr>
      </w:pPr>
      <w:r>
        <w:t xml:space="preserve">erano in </w:t>
      </w:r>
      <w:r w:rsidRPr="008C44F0">
        <w:rPr>
          <w:b/>
        </w:rPr>
        <w:t>numero variabile</w:t>
      </w:r>
      <w:r>
        <w:t xml:space="preserve"> (a volte meno di 5, a volte più di 20)</w:t>
      </w:r>
    </w:p>
    <w:p w:rsidR="00EE7DC0" w:rsidRDefault="00EE7DC0" w:rsidP="00EE7DC0">
      <w:pPr>
        <w:pStyle w:val="Paragrafoelenco"/>
        <w:numPr>
          <w:ilvl w:val="0"/>
          <w:numId w:val="11"/>
        </w:numPr>
      </w:pPr>
      <w:r>
        <w:t xml:space="preserve">dovevano fare </w:t>
      </w:r>
      <w:r w:rsidRPr="008C44F0">
        <w:rPr>
          <w:b/>
        </w:rPr>
        <w:t>un giuramento</w:t>
      </w:r>
      <w:r>
        <w:t xml:space="preserve"> di fronte a tutta la popolazione riunita in assemblea</w:t>
      </w:r>
    </w:p>
    <w:p w:rsidR="00EE7DC0" w:rsidRPr="004B3162" w:rsidRDefault="00EE7DC0" w:rsidP="00EE7DC0">
      <w:pPr>
        <w:rPr>
          <w:sz w:val="16"/>
          <w:szCs w:val="16"/>
        </w:rPr>
      </w:pPr>
    </w:p>
    <w:p w:rsidR="00EE7DC0" w:rsidRPr="008C44F0" w:rsidRDefault="00EE7DC0" w:rsidP="00EE7DC0">
      <w:pPr>
        <w:jc w:val="center"/>
        <w:rPr>
          <w:b/>
        </w:rPr>
      </w:pPr>
      <w:r w:rsidRPr="008C44F0">
        <w:rPr>
          <w:b/>
        </w:rPr>
        <w:t>Il comune podestarile e le arti</w:t>
      </w:r>
    </w:p>
    <w:p w:rsidR="00EE7DC0" w:rsidRDefault="00EE7DC0" w:rsidP="00EE7DC0">
      <w:r w:rsidRPr="008C44F0">
        <w:rPr>
          <w:highlight w:val="yellow"/>
        </w:rPr>
        <w:t>1100-1200</w:t>
      </w:r>
      <w:r>
        <w:t xml:space="preserve"> </w:t>
      </w:r>
      <w:r>
        <w:sym w:font="Wingdings" w:char="F0E0"/>
      </w:r>
      <w:r>
        <w:t xml:space="preserve"> i comuni subiscono una </w:t>
      </w:r>
      <w:r w:rsidRPr="008C44F0">
        <w:rPr>
          <w:b/>
        </w:rPr>
        <w:t>trasformazione</w:t>
      </w:r>
      <w:r>
        <w:t>: un magistrato unico (</w:t>
      </w:r>
      <w:r w:rsidRPr="008C44F0">
        <w:rPr>
          <w:b/>
          <w:color w:val="FF0000"/>
        </w:rPr>
        <w:t>PODESTÀ</w:t>
      </w:r>
      <w:r>
        <w:t xml:space="preserve">) prima affianca e poi va a </w:t>
      </w:r>
      <w:r w:rsidRPr="008C44F0">
        <w:rPr>
          <w:b/>
        </w:rPr>
        <w:t>sostituire i consoli</w:t>
      </w:r>
      <w:r>
        <w:t xml:space="preserve"> (che venivano sempre dalle stesse famiglie…).</w:t>
      </w:r>
    </w:p>
    <w:p w:rsidR="00EE7DC0" w:rsidRDefault="00EE7DC0" w:rsidP="00EE7DC0">
      <w:r w:rsidRPr="008C44F0">
        <w:rPr>
          <w:i/>
        </w:rPr>
        <w:t>Come si sceglieva il podestà?</w:t>
      </w:r>
      <w:r>
        <w:t xml:space="preserve"> O era una persona </w:t>
      </w:r>
      <w:r w:rsidRPr="008C44F0">
        <w:rPr>
          <w:b/>
        </w:rPr>
        <w:t>al di sopra delle parti</w:t>
      </w:r>
      <w:r>
        <w:t xml:space="preserve"> (in modo da non favorire nessuno) o era addirittura </w:t>
      </w:r>
      <w:r w:rsidRPr="008C44F0">
        <w:rPr>
          <w:b/>
          <w:u w:val="single"/>
        </w:rPr>
        <w:t>un forestiero</w:t>
      </w:r>
      <w:r>
        <w:t xml:space="preserve">: si affermano così persone che fanno </w:t>
      </w:r>
      <w:r w:rsidRPr="008C44F0">
        <w:rPr>
          <w:b/>
        </w:rPr>
        <w:t>il podestà di mestiere</w:t>
      </w:r>
      <w:r>
        <w:t>, trasferendosi da un comune all’altro.</w:t>
      </w:r>
    </w:p>
    <w:p w:rsidR="00EE7DC0" w:rsidRDefault="00EE7DC0" w:rsidP="00EE7DC0">
      <w:r>
        <w:t xml:space="preserve">I podestà avevano </w:t>
      </w:r>
      <w:r w:rsidRPr="008C44F0">
        <w:rPr>
          <w:b/>
          <w:u w:val="single"/>
        </w:rPr>
        <w:t>potere esecutivo</w:t>
      </w:r>
      <w:r>
        <w:t xml:space="preserve">, mentre il </w:t>
      </w:r>
      <w:r w:rsidRPr="008C44F0">
        <w:rPr>
          <w:b/>
        </w:rPr>
        <w:t>potere legislativo</w:t>
      </w:r>
      <w:r>
        <w:t xml:space="preserve"> rimaneva ai </w:t>
      </w:r>
      <w:r w:rsidRPr="008C44F0">
        <w:rPr>
          <w:b/>
        </w:rPr>
        <w:t>consigli</w:t>
      </w:r>
      <w:r>
        <w:t xml:space="preserve"> cittadini.</w:t>
      </w:r>
    </w:p>
    <w:p w:rsidR="00EE7DC0" w:rsidRDefault="00EE7DC0" w:rsidP="00EE7DC0">
      <w:r>
        <w:t xml:space="preserve">Intanto </w:t>
      </w:r>
      <w:r w:rsidRPr="008C44F0">
        <w:rPr>
          <w:b/>
        </w:rPr>
        <w:t>MERCANTI E ARTIGIANI RICCHI</w:t>
      </w:r>
      <w:r>
        <w:t xml:space="preserve"> si organizzarono nelle cosiddette </w:t>
      </w:r>
      <w:r w:rsidRPr="008C44F0">
        <w:rPr>
          <w:b/>
          <w:color w:val="FF0000"/>
        </w:rPr>
        <w:t>CORPORAZIONI</w:t>
      </w:r>
      <w:r>
        <w:t xml:space="preserve"> (o </w:t>
      </w:r>
      <w:r w:rsidRPr="008C44F0">
        <w:rPr>
          <w:b/>
          <w:color w:val="FF0000"/>
        </w:rPr>
        <w:t>ARTI</w:t>
      </w:r>
      <w:r>
        <w:t xml:space="preserve">): </w:t>
      </w:r>
      <w:r w:rsidRPr="008C44F0">
        <w:rPr>
          <w:b/>
          <w:u w:val="single"/>
        </w:rPr>
        <w:t>associazioni di persone che svolgono lo stesso mestiere</w:t>
      </w:r>
      <w:r>
        <w:t xml:space="preserve">. </w:t>
      </w:r>
    </w:p>
    <w:p w:rsidR="00EE7DC0" w:rsidRDefault="00EE7DC0" w:rsidP="00EE7DC0">
      <w:r w:rsidRPr="008C44F0">
        <w:rPr>
          <w:i/>
        </w:rPr>
        <w:t>Perché nascono le corporazioni?</w:t>
      </w:r>
      <w:r>
        <w:t xml:space="preserve"> Per </w:t>
      </w:r>
      <w:r w:rsidRPr="008C44F0">
        <w:rPr>
          <w:b/>
          <w:u w:val="single"/>
        </w:rPr>
        <w:t>motivi economici</w:t>
      </w:r>
      <w:r>
        <w:t>: per regolare la concorrenza, per regolare l’accesso all’esercizio di un mestiere, per controllare prezzi e salari, per vigilare sulla qualità dei prodotti e così via.</w:t>
      </w:r>
    </w:p>
    <w:p w:rsidR="00EE7DC0" w:rsidRDefault="00EE7DC0" w:rsidP="00EE7DC0">
      <w:r>
        <w:t xml:space="preserve">Col tempo le corporazioni diventano così importanti da acquisire anche </w:t>
      </w:r>
      <w:r w:rsidRPr="008C44F0">
        <w:rPr>
          <w:b/>
          <w:u w:val="single"/>
        </w:rPr>
        <w:t>potere politico</w:t>
      </w:r>
      <w:r>
        <w:t>.</w:t>
      </w:r>
    </w:p>
    <w:p w:rsidR="00EE7DC0" w:rsidRDefault="00EE7DC0" w:rsidP="00CA036A">
      <w:pPr>
        <w:rPr>
          <w:b/>
          <w:color w:val="FF0000"/>
        </w:rPr>
      </w:pPr>
    </w:p>
    <w:p w:rsidR="00AF7E44" w:rsidRPr="00D97A53" w:rsidRDefault="00AF7E44" w:rsidP="00AF7E44">
      <w:pPr>
        <w:jc w:val="center"/>
        <w:rPr>
          <w:b/>
          <w:color w:val="FF0000"/>
          <w:szCs w:val="32"/>
        </w:rPr>
      </w:pPr>
      <w:r w:rsidRPr="00D97A53">
        <w:rPr>
          <w:b/>
          <w:color w:val="FF0000"/>
          <w:szCs w:val="32"/>
        </w:rPr>
        <w:lastRenderedPageBreak/>
        <w:t>La ripresa degli scambi e delle attività manifatturiere</w:t>
      </w:r>
    </w:p>
    <w:p w:rsidR="00AF7E44" w:rsidRPr="00AF7E44" w:rsidRDefault="00AF7E44" w:rsidP="00AF7E44">
      <w:pPr>
        <w:rPr>
          <w:sz w:val="16"/>
          <w:szCs w:val="16"/>
        </w:rPr>
      </w:pPr>
    </w:p>
    <w:p w:rsidR="00AF7E44" w:rsidRPr="00D97A53" w:rsidRDefault="00AF7E44" w:rsidP="00AF7E44">
      <w:pPr>
        <w:rPr>
          <w:b/>
          <w:szCs w:val="32"/>
        </w:rPr>
      </w:pPr>
      <w:r w:rsidRPr="00D97A53">
        <w:rPr>
          <w:b/>
          <w:szCs w:val="32"/>
        </w:rPr>
        <w:t>La rivoluzione commerciale</w:t>
      </w:r>
    </w:p>
    <w:p w:rsidR="00AF7E44" w:rsidRDefault="00AF7E44" w:rsidP="00AF7E44">
      <w:pPr>
        <w:rPr>
          <w:szCs w:val="32"/>
        </w:rPr>
      </w:pPr>
      <w:r>
        <w:rPr>
          <w:szCs w:val="32"/>
        </w:rPr>
        <w:t xml:space="preserve">La ripresa dell’agricoltura provoca l’accumulo di </w:t>
      </w:r>
      <w:r w:rsidRPr="00912E8B">
        <w:rPr>
          <w:b/>
          <w:szCs w:val="32"/>
        </w:rPr>
        <w:t>eccedenze</w:t>
      </w:r>
      <w:r>
        <w:rPr>
          <w:szCs w:val="32"/>
        </w:rPr>
        <w:t>.</w:t>
      </w:r>
    </w:p>
    <w:p w:rsidR="00AF7E44" w:rsidRDefault="00AF7E44" w:rsidP="00AF7E44">
      <w:pPr>
        <w:rPr>
          <w:szCs w:val="32"/>
        </w:rPr>
      </w:pPr>
      <w:r>
        <w:rPr>
          <w:szCs w:val="32"/>
        </w:rPr>
        <w:t xml:space="preserve">I contadini possono </w:t>
      </w:r>
      <w:r w:rsidRPr="00912E8B">
        <w:rPr>
          <w:b/>
          <w:szCs w:val="32"/>
        </w:rPr>
        <w:t>scambiare</w:t>
      </w:r>
      <w:r>
        <w:rPr>
          <w:szCs w:val="32"/>
        </w:rPr>
        <w:t xml:space="preserve"> queste cose in più con i prodotti degli artigiani (</w:t>
      </w:r>
      <w:r w:rsidRPr="000F0B14">
        <w:rPr>
          <w:szCs w:val="32"/>
          <w:highlight w:val="yellow"/>
        </w:rPr>
        <w:t>commercio a breve distanza</w:t>
      </w:r>
      <w:r>
        <w:rPr>
          <w:szCs w:val="32"/>
        </w:rPr>
        <w:t xml:space="preserve">, nei </w:t>
      </w:r>
      <w:r w:rsidRPr="00912E8B">
        <w:rPr>
          <w:szCs w:val="32"/>
          <w:u w:val="single"/>
        </w:rPr>
        <w:t>mercati locali</w:t>
      </w:r>
      <w:r>
        <w:rPr>
          <w:szCs w:val="32"/>
        </w:rPr>
        <w:t>).</w:t>
      </w:r>
    </w:p>
    <w:p w:rsidR="00AF7E44" w:rsidRPr="00AF7E44" w:rsidRDefault="00AF7E44" w:rsidP="00AF7E44">
      <w:pPr>
        <w:rPr>
          <w:sz w:val="16"/>
          <w:szCs w:val="16"/>
        </w:rPr>
      </w:pPr>
    </w:p>
    <w:p w:rsidR="00AF7E44" w:rsidRDefault="00AF7E44" w:rsidP="00AF7E44">
      <w:pPr>
        <w:rPr>
          <w:szCs w:val="32"/>
        </w:rPr>
      </w:pPr>
      <w:r>
        <w:rPr>
          <w:szCs w:val="32"/>
        </w:rPr>
        <w:t xml:space="preserve">Cresce poi tutta l’economia urbana: si sviluppa così anche il </w:t>
      </w:r>
      <w:r w:rsidRPr="000F0B14">
        <w:rPr>
          <w:szCs w:val="32"/>
          <w:highlight w:val="yellow"/>
        </w:rPr>
        <w:t>commercio a media distanza</w:t>
      </w:r>
      <w:r>
        <w:rPr>
          <w:szCs w:val="32"/>
        </w:rPr>
        <w:t xml:space="preserve"> (</w:t>
      </w:r>
      <w:r w:rsidRPr="00912E8B">
        <w:rPr>
          <w:szCs w:val="32"/>
          <w:u w:val="single"/>
        </w:rPr>
        <w:t>da una regione europea all’altra</w:t>
      </w:r>
      <w:r>
        <w:rPr>
          <w:szCs w:val="32"/>
        </w:rPr>
        <w:t>).</w:t>
      </w:r>
    </w:p>
    <w:p w:rsidR="00AF7E44" w:rsidRDefault="00AF7E44" w:rsidP="00AF7E44">
      <w:pPr>
        <w:rPr>
          <w:szCs w:val="32"/>
        </w:rPr>
      </w:pPr>
      <w:r>
        <w:rPr>
          <w:szCs w:val="32"/>
        </w:rPr>
        <w:t xml:space="preserve">In alcuni punti strategici nascono le </w:t>
      </w:r>
      <w:r w:rsidRPr="00912E8B">
        <w:rPr>
          <w:b/>
          <w:color w:val="FF0000"/>
          <w:szCs w:val="32"/>
        </w:rPr>
        <w:t>FIERE</w:t>
      </w:r>
      <w:r>
        <w:rPr>
          <w:szCs w:val="32"/>
        </w:rPr>
        <w:t xml:space="preserve"> (dei mercati, spesso a cadenza annuale). </w:t>
      </w:r>
      <w:r w:rsidRPr="00912E8B">
        <w:rPr>
          <w:i/>
          <w:szCs w:val="32"/>
        </w:rPr>
        <w:t>Dove?</w:t>
      </w:r>
      <w:r>
        <w:rPr>
          <w:szCs w:val="32"/>
        </w:rPr>
        <w:t xml:space="preserve"> 1) nelle </w:t>
      </w:r>
      <w:r w:rsidRPr="00912E8B">
        <w:rPr>
          <w:b/>
          <w:szCs w:val="32"/>
        </w:rPr>
        <w:t>FIANDRE</w:t>
      </w:r>
      <w:r>
        <w:rPr>
          <w:szCs w:val="32"/>
        </w:rPr>
        <w:t xml:space="preserve">; 2) nella regione francese della </w:t>
      </w:r>
      <w:r w:rsidRPr="00912E8B">
        <w:rPr>
          <w:b/>
          <w:szCs w:val="32"/>
        </w:rPr>
        <w:t>CHAMPAGNE</w:t>
      </w:r>
      <w:r>
        <w:rPr>
          <w:szCs w:val="32"/>
        </w:rPr>
        <w:t>.</w:t>
      </w:r>
    </w:p>
    <w:p w:rsidR="00AF7E44" w:rsidRPr="00AF7E44" w:rsidRDefault="00AF7E44" w:rsidP="00AF7E44">
      <w:pPr>
        <w:rPr>
          <w:sz w:val="16"/>
          <w:szCs w:val="16"/>
        </w:rPr>
      </w:pPr>
    </w:p>
    <w:p w:rsidR="00AF7E44" w:rsidRDefault="00AF7E44" w:rsidP="00AF7E44">
      <w:pPr>
        <w:rPr>
          <w:szCs w:val="32"/>
        </w:rPr>
      </w:pPr>
      <w:r>
        <w:rPr>
          <w:szCs w:val="32"/>
        </w:rPr>
        <w:t xml:space="preserve">Infine rinasce anche il </w:t>
      </w:r>
      <w:r w:rsidRPr="000F0B14">
        <w:rPr>
          <w:szCs w:val="32"/>
          <w:highlight w:val="yellow"/>
        </w:rPr>
        <w:t>commercio a lunga distanza</w:t>
      </w:r>
      <w:r>
        <w:rPr>
          <w:szCs w:val="32"/>
        </w:rPr>
        <w:t xml:space="preserve"> (</w:t>
      </w:r>
      <w:r w:rsidRPr="0091362E">
        <w:rPr>
          <w:szCs w:val="32"/>
          <w:u w:val="single"/>
        </w:rPr>
        <w:t>tra Europa e aree extra-europee, come Cina o India</w:t>
      </w:r>
      <w:r>
        <w:rPr>
          <w:szCs w:val="32"/>
        </w:rPr>
        <w:t xml:space="preserve">). A questo tipo di commercio si dedicavano </w:t>
      </w:r>
      <w:r w:rsidRPr="0091362E">
        <w:rPr>
          <w:b/>
          <w:szCs w:val="32"/>
        </w:rPr>
        <w:t>i mercanti più ricchi</w:t>
      </w:r>
      <w:r>
        <w:rPr>
          <w:szCs w:val="32"/>
        </w:rPr>
        <w:t xml:space="preserve">, anche perché le lunghe spedizioni erano molto rischiose e pericolose. </w:t>
      </w:r>
    </w:p>
    <w:p w:rsidR="00AF7E44" w:rsidRDefault="00AF7E44" w:rsidP="00AF7E44">
      <w:pPr>
        <w:rPr>
          <w:szCs w:val="32"/>
        </w:rPr>
      </w:pPr>
      <w:r w:rsidRPr="0091362E">
        <w:rPr>
          <w:i/>
          <w:szCs w:val="32"/>
        </w:rPr>
        <w:t>Cosa arrivava dall’Oriente?</w:t>
      </w:r>
      <w:r>
        <w:rPr>
          <w:szCs w:val="32"/>
        </w:rPr>
        <w:t xml:space="preserve"> Articoli di lusso, sete, spezie.</w:t>
      </w:r>
    </w:p>
    <w:p w:rsidR="00AF7E44" w:rsidRDefault="00AF7E44" w:rsidP="00AF7E44">
      <w:pPr>
        <w:rPr>
          <w:szCs w:val="32"/>
        </w:rPr>
      </w:pPr>
    </w:p>
    <w:p w:rsidR="00AF7E44" w:rsidRPr="00D97A53" w:rsidRDefault="00AF7E44" w:rsidP="00AF7E44">
      <w:pPr>
        <w:rPr>
          <w:b/>
          <w:szCs w:val="32"/>
        </w:rPr>
      </w:pPr>
      <w:r w:rsidRPr="00D97A53">
        <w:rPr>
          <w:b/>
          <w:szCs w:val="32"/>
        </w:rPr>
        <w:t>L’espansione delle manifatture</w:t>
      </w:r>
    </w:p>
    <w:p w:rsidR="00AF7E44" w:rsidRDefault="00AF7E44" w:rsidP="00AF7E44">
      <w:pPr>
        <w:rPr>
          <w:szCs w:val="32"/>
        </w:rPr>
      </w:pPr>
      <w:r>
        <w:rPr>
          <w:szCs w:val="32"/>
        </w:rPr>
        <w:t>Le botteghe artigiane producono manufatti migliori e in quantità maggiore.</w:t>
      </w:r>
    </w:p>
    <w:p w:rsidR="00AF7E44" w:rsidRDefault="00AF7E44" w:rsidP="00AF7E44">
      <w:pPr>
        <w:rPr>
          <w:szCs w:val="32"/>
        </w:rPr>
      </w:pPr>
      <w:r>
        <w:rPr>
          <w:szCs w:val="32"/>
        </w:rPr>
        <w:t xml:space="preserve">Il settore più in crescita è quello </w:t>
      </w:r>
      <w:r w:rsidRPr="0091362E">
        <w:rPr>
          <w:b/>
          <w:szCs w:val="32"/>
        </w:rPr>
        <w:t>TESSILE</w:t>
      </w:r>
      <w:r>
        <w:rPr>
          <w:szCs w:val="32"/>
        </w:rPr>
        <w:t xml:space="preserve">, in particolare quello </w:t>
      </w:r>
      <w:r w:rsidRPr="0091362E">
        <w:rPr>
          <w:b/>
          <w:szCs w:val="32"/>
        </w:rPr>
        <w:t>della lana</w:t>
      </w:r>
      <w:r>
        <w:rPr>
          <w:szCs w:val="32"/>
        </w:rPr>
        <w:t xml:space="preserve"> (soprattutto in Inghilterra e nelle Fiandre).</w:t>
      </w:r>
    </w:p>
    <w:p w:rsidR="00AF7E44" w:rsidRDefault="00AF7E44" w:rsidP="00AF7E44">
      <w:pPr>
        <w:rPr>
          <w:szCs w:val="32"/>
        </w:rPr>
      </w:pPr>
      <w:r>
        <w:rPr>
          <w:szCs w:val="32"/>
        </w:rPr>
        <w:t>Ma anche altri settori (carta, imbarcazioni, pelli, metalli…) crescono notevolmente. La rinascita urbana porta anche allo sviluppo dell’</w:t>
      </w:r>
      <w:r w:rsidRPr="0091362E">
        <w:rPr>
          <w:b/>
          <w:szCs w:val="32"/>
        </w:rPr>
        <w:t>edilizia</w:t>
      </w:r>
      <w:r>
        <w:rPr>
          <w:szCs w:val="32"/>
        </w:rPr>
        <w:t>.</w:t>
      </w:r>
    </w:p>
    <w:p w:rsidR="00AF7E44" w:rsidRDefault="00AF7E44" w:rsidP="00AF7E44">
      <w:pPr>
        <w:rPr>
          <w:szCs w:val="32"/>
        </w:rPr>
      </w:pPr>
      <w:r>
        <w:rPr>
          <w:szCs w:val="32"/>
        </w:rPr>
        <w:t xml:space="preserve">Una innovazione tecnologica importante fu quella del </w:t>
      </w:r>
      <w:r w:rsidRPr="0091362E">
        <w:rPr>
          <w:b/>
          <w:color w:val="FF0000"/>
          <w:szCs w:val="32"/>
        </w:rPr>
        <w:t>M</w:t>
      </w:r>
      <w:r>
        <w:rPr>
          <w:b/>
          <w:color w:val="FF0000"/>
          <w:szCs w:val="32"/>
        </w:rPr>
        <w:t>U</w:t>
      </w:r>
      <w:r w:rsidRPr="0091362E">
        <w:rPr>
          <w:b/>
          <w:color w:val="FF0000"/>
          <w:szCs w:val="32"/>
        </w:rPr>
        <w:t>LINO AD ACQUA</w:t>
      </w:r>
      <w:r>
        <w:rPr>
          <w:szCs w:val="32"/>
        </w:rPr>
        <w:t xml:space="preserve"> (già inventato, ma utilizzato ampiamente solo ora): in questo modo si poteva utilizzare l’energia dell’acqua per le varie lavorazioni.</w:t>
      </w:r>
    </w:p>
    <w:p w:rsidR="00AF7E44" w:rsidRDefault="00AF7E44" w:rsidP="00AF7E44">
      <w:pPr>
        <w:rPr>
          <w:szCs w:val="32"/>
        </w:rPr>
      </w:pPr>
    </w:p>
    <w:p w:rsidR="00AF7E44" w:rsidRDefault="00AF7E44" w:rsidP="00AF7E44">
      <w:pPr>
        <w:rPr>
          <w:szCs w:val="32"/>
        </w:rPr>
      </w:pPr>
    </w:p>
    <w:p w:rsidR="00AF7E44" w:rsidRDefault="00AF7E44" w:rsidP="00AF7E44">
      <w:pPr>
        <w:rPr>
          <w:szCs w:val="32"/>
        </w:rPr>
      </w:pPr>
    </w:p>
    <w:p w:rsidR="00AF7E44" w:rsidRPr="00D97A53" w:rsidRDefault="00AF7E44" w:rsidP="00AF7E44">
      <w:pPr>
        <w:rPr>
          <w:b/>
          <w:szCs w:val="32"/>
        </w:rPr>
      </w:pPr>
      <w:r w:rsidRPr="00D97A53">
        <w:rPr>
          <w:b/>
          <w:szCs w:val="32"/>
        </w:rPr>
        <w:lastRenderedPageBreak/>
        <w:t>Il ritorno della moneta e il credito</w:t>
      </w:r>
    </w:p>
    <w:p w:rsidR="00AF7E44" w:rsidRDefault="00AF7E44" w:rsidP="00AF7E44">
      <w:pPr>
        <w:rPr>
          <w:szCs w:val="32"/>
        </w:rPr>
      </w:pPr>
      <w:r>
        <w:rPr>
          <w:szCs w:val="32"/>
        </w:rPr>
        <w:t xml:space="preserve">Quando cresce il volume degli affari è necessario </w:t>
      </w:r>
      <w:r w:rsidRPr="0091362E">
        <w:rPr>
          <w:b/>
          <w:szCs w:val="32"/>
        </w:rPr>
        <w:t xml:space="preserve">ripristinare la circolazione delle </w:t>
      </w:r>
      <w:r w:rsidRPr="0091362E">
        <w:rPr>
          <w:b/>
          <w:color w:val="FF0000"/>
          <w:szCs w:val="32"/>
        </w:rPr>
        <w:t>MONETE D’ORO</w:t>
      </w:r>
      <w:r>
        <w:rPr>
          <w:szCs w:val="32"/>
        </w:rPr>
        <w:t xml:space="preserve">. Ciò fu dovuto soprattutto alle principali </w:t>
      </w:r>
      <w:r w:rsidRPr="0091362E">
        <w:rPr>
          <w:szCs w:val="32"/>
          <w:u w:val="single"/>
        </w:rPr>
        <w:t>città italiane</w:t>
      </w:r>
      <w:r>
        <w:rPr>
          <w:szCs w:val="32"/>
        </w:rPr>
        <w:t xml:space="preserve">: Firenze conia il fiorino, Venezia il ducato,  ecc. </w:t>
      </w:r>
    </w:p>
    <w:p w:rsidR="00AF7E44" w:rsidRDefault="00AF7E44" w:rsidP="00AF7E44">
      <w:pPr>
        <w:rPr>
          <w:szCs w:val="32"/>
        </w:rPr>
      </w:pPr>
      <w:r>
        <w:rPr>
          <w:szCs w:val="32"/>
        </w:rPr>
        <w:t xml:space="preserve">Ma con tutte queste monete diverse, gli scambi non erano facili… Per questo alcuni mercanti (che presero il nome di </w:t>
      </w:r>
      <w:r w:rsidRPr="0091362E">
        <w:rPr>
          <w:b/>
          <w:szCs w:val="32"/>
        </w:rPr>
        <w:t>banchieri</w:t>
      </w:r>
      <w:r>
        <w:rPr>
          <w:szCs w:val="32"/>
        </w:rPr>
        <w:t xml:space="preserve">) si specializzarono </w:t>
      </w:r>
      <w:r w:rsidRPr="0091362E">
        <w:rPr>
          <w:b/>
          <w:szCs w:val="32"/>
        </w:rPr>
        <w:t>nel CAMBIO</w:t>
      </w:r>
      <w:r>
        <w:rPr>
          <w:szCs w:val="32"/>
        </w:rPr>
        <w:t xml:space="preserve">. Insieme alle banche nascono anche le prime forme di </w:t>
      </w:r>
      <w:r w:rsidRPr="0091362E">
        <w:rPr>
          <w:b/>
          <w:szCs w:val="32"/>
        </w:rPr>
        <w:t>CREDITO</w:t>
      </w:r>
      <w:r>
        <w:rPr>
          <w:szCs w:val="32"/>
        </w:rPr>
        <w:t xml:space="preserve"> (si prestava denaro a chi lo investiva in attività mercantili).</w:t>
      </w:r>
    </w:p>
    <w:p w:rsidR="00AF7E44" w:rsidRDefault="00AF7E44" w:rsidP="00AF7E44">
      <w:pPr>
        <w:rPr>
          <w:szCs w:val="32"/>
        </w:rPr>
      </w:pPr>
    </w:p>
    <w:p w:rsidR="00AF7E44" w:rsidRPr="00D97A53" w:rsidRDefault="00AF7E44" w:rsidP="00AF7E44">
      <w:pPr>
        <w:jc w:val="center"/>
        <w:rPr>
          <w:b/>
          <w:color w:val="FF0000"/>
          <w:szCs w:val="32"/>
        </w:rPr>
      </w:pPr>
      <w:r w:rsidRPr="00D97A53">
        <w:rPr>
          <w:b/>
          <w:color w:val="FF0000"/>
          <w:szCs w:val="32"/>
        </w:rPr>
        <w:t>Le vie del mare: le città costiere italiane e del Nord Europa</w:t>
      </w:r>
    </w:p>
    <w:p w:rsidR="00AF7E44" w:rsidRPr="00D97A53" w:rsidRDefault="00AF7E44" w:rsidP="00AF7E44">
      <w:pPr>
        <w:rPr>
          <w:b/>
          <w:szCs w:val="32"/>
        </w:rPr>
      </w:pPr>
      <w:r w:rsidRPr="00D97A53">
        <w:rPr>
          <w:b/>
          <w:szCs w:val="32"/>
        </w:rPr>
        <w:t>L’Italia, centro del Mediterraneo</w:t>
      </w:r>
    </w:p>
    <w:p w:rsidR="00AF7E44" w:rsidRDefault="00AF7E44" w:rsidP="00AF7E44">
      <w:pPr>
        <w:rPr>
          <w:szCs w:val="32"/>
        </w:rPr>
      </w:pPr>
      <w:r>
        <w:rPr>
          <w:szCs w:val="32"/>
        </w:rPr>
        <w:t xml:space="preserve">Il Mediterraneo era </w:t>
      </w:r>
      <w:r w:rsidRPr="0091362E">
        <w:rPr>
          <w:b/>
          <w:szCs w:val="32"/>
        </w:rPr>
        <w:t>il centro</w:t>
      </w:r>
      <w:r>
        <w:rPr>
          <w:szCs w:val="32"/>
        </w:rPr>
        <w:t xml:space="preserve"> degli scambi. E </w:t>
      </w:r>
      <w:r w:rsidRPr="0091362E">
        <w:rPr>
          <w:b/>
          <w:szCs w:val="32"/>
        </w:rPr>
        <w:t>l’Italia</w:t>
      </w:r>
      <w:r>
        <w:rPr>
          <w:szCs w:val="32"/>
        </w:rPr>
        <w:t xml:space="preserve">, al centro del Mediterraneo, era </w:t>
      </w:r>
      <w:r w:rsidRPr="0091362E">
        <w:rPr>
          <w:b/>
          <w:szCs w:val="32"/>
        </w:rPr>
        <w:t>il perno</w:t>
      </w:r>
      <w:r>
        <w:rPr>
          <w:szCs w:val="32"/>
        </w:rPr>
        <w:t xml:space="preserve"> di tutti gli scambi principali.</w:t>
      </w:r>
    </w:p>
    <w:p w:rsidR="00AF7E44" w:rsidRDefault="00AF7E44" w:rsidP="00AF7E44">
      <w:pPr>
        <w:rPr>
          <w:szCs w:val="32"/>
        </w:rPr>
      </w:pPr>
      <w:r>
        <w:rPr>
          <w:szCs w:val="32"/>
        </w:rPr>
        <w:t>Di questa situazione approfittarono molte città costiere italiane (esse probabilmente sfruttarono anche le crociate, che poi vedremo, per arricchirsi).</w:t>
      </w:r>
    </w:p>
    <w:p w:rsidR="00AF7E44" w:rsidRDefault="00AF7E44" w:rsidP="00AF7E44">
      <w:pPr>
        <w:rPr>
          <w:szCs w:val="32"/>
        </w:rPr>
      </w:pPr>
    </w:p>
    <w:p w:rsidR="00AF7E44" w:rsidRPr="00D97A53" w:rsidRDefault="00AF7E44" w:rsidP="00AF7E44">
      <w:pPr>
        <w:rPr>
          <w:b/>
          <w:szCs w:val="32"/>
        </w:rPr>
      </w:pPr>
      <w:r w:rsidRPr="00D97A53">
        <w:rPr>
          <w:b/>
          <w:szCs w:val="32"/>
        </w:rPr>
        <w:t>Venezia, Amalfi, Pisa, Genova (repubbliche marinare italiane)</w:t>
      </w:r>
    </w:p>
    <w:p w:rsidR="00AF7E44" w:rsidRDefault="00AF7E44" w:rsidP="00AF7E44">
      <w:pPr>
        <w:rPr>
          <w:szCs w:val="32"/>
        </w:rPr>
      </w:pPr>
      <w:r w:rsidRPr="0091362E">
        <w:rPr>
          <w:szCs w:val="32"/>
          <w:highlight w:val="yellow"/>
        </w:rPr>
        <w:t>Venezia</w:t>
      </w:r>
      <w:r>
        <w:rPr>
          <w:szCs w:val="32"/>
        </w:rPr>
        <w:t xml:space="preserve"> nacque nel V secolo, quando alcuni si rifugiarono nella laguna per sfuggire alle invasioni barbariche. Venezia cominciò a dominare il commercio sull’Adriatico, avviando scambi con musulmani e bizantini: Venezia divenne così </w:t>
      </w:r>
      <w:r w:rsidRPr="0091362E">
        <w:rPr>
          <w:b/>
          <w:szCs w:val="32"/>
        </w:rPr>
        <w:t>la principale intermediaria tra Oriente e Occidente</w:t>
      </w:r>
      <w:r>
        <w:rPr>
          <w:szCs w:val="32"/>
        </w:rPr>
        <w:t>.</w:t>
      </w:r>
    </w:p>
    <w:p w:rsidR="00AF7E44" w:rsidRDefault="00AF7E44" w:rsidP="00AF7E44">
      <w:pPr>
        <w:rPr>
          <w:szCs w:val="32"/>
        </w:rPr>
      </w:pPr>
      <w:r>
        <w:rPr>
          <w:szCs w:val="32"/>
        </w:rPr>
        <w:t xml:space="preserve">Anche </w:t>
      </w:r>
      <w:r w:rsidRPr="0091362E">
        <w:rPr>
          <w:szCs w:val="32"/>
          <w:highlight w:val="yellow"/>
        </w:rPr>
        <w:t>Amalfi</w:t>
      </w:r>
      <w:r>
        <w:rPr>
          <w:szCs w:val="32"/>
        </w:rPr>
        <w:t xml:space="preserve"> basò la sua fortuna sugli scambi con l’Oriente, ma il suo </w:t>
      </w:r>
      <w:r w:rsidRPr="0091362E">
        <w:rPr>
          <w:b/>
          <w:szCs w:val="32"/>
        </w:rPr>
        <w:t>declino fu abbastanza rapido</w:t>
      </w:r>
      <w:r>
        <w:rPr>
          <w:szCs w:val="32"/>
        </w:rPr>
        <w:t xml:space="preserve"> (fu anche saccheggiata da Pisa).</w:t>
      </w:r>
    </w:p>
    <w:p w:rsidR="00AF7E44" w:rsidRPr="008A672F" w:rsidRDefault="00AF7E44" w:rsidP="00AF7E44">
      <w:pPr>
        <w:rPr>
          <w:szCs w:val="32"/>
        </w:rPr>
      </w:pPr>
      <w:r w:rsidRPr="0091362E">
        <w:rPr>
          <w:szCs w:val="32"/>
          <w:highlight w:val="yellow"/>
        </w:rPr>
        <w:t>Pisa</w:t>
      </w:r>
      <w:r>
        <w:rPr>
          <w:szCs w:val="32"/>
        </w:rPr>
        <w:t xml:space="preserve">, che comunicava col mare grazie all’Arno, prima si alleò con </w:t>
      </w:r>
      <w:r w:rsidRPr="0091362E">
        <w:rPr>
          <w:szCs w:val="32"/>
          <w:highlight w:val="yellow"/>
        </w:rPr>
        <w:t>Genova</w:t>
      </w:r>
      <w:r>
        <w:rPr>
          <w:szCs w:val="32"/>
        </w:rPr>
        <w:t xml:space="preserve"> per combattere i pirati saraceni. Poi però Genova e Pisa, in concorrenza per le loro attività mercantili sul Tirreno e sulle coste africane, si fecero guerra (e Genova ebbe la meglio nella battaglia della Meloria, 1282).</w:t>
      </w:r>
    </w:p>
    <w:sectPr w:rsidR="00AF7E44" w:rsidRPr="008A672F" w:rsidSect="009C329C">
      <w:headerReference w:type="defaul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46EF" w:rsidRDefault="00D746EF" w:rsidP="005F6D05">
      <w:pPr>
        <w:spacing w:line="240" w:lineRule="auto"/>
      </w:pPr>
      <w:r>
        <w:separator/>
      </w:r>
    </w:p>
  </w:endnote>
  <w:endnote w:type="continuationSeparator" w:id="0">
    <w:p w:rsidR="00D746EF" w:rsidRDefault="00D746EF" w:rsidP="005F6D0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46EF" w:rsidRDefault="00D746EF" w:rsidP="005F6D05">
      <w:pPr>
        <w:spacing w:line="240" w:lineRule="auto"/>
      </w:pPr>
      <w:r>
        <w:separator/>
      </w:r>
    </w:p>
  </w:footnote>
  <w:footnote w:type="continuationSeparator" w:id="0">
    <w:p w:rsidR="00D746EF" w:rsidRDefault="00D746EF" w:rsidP="005F6D05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6D05" w:rsidRDefault="005F6D05" w:rsidP="005F6D05">
    <w:pPr>
      <w:pStyle w:val="Intestazione"/>
      <w:jc w:val="center"/>
    </w:pPr>
    <w:sdt>
      <w:sdtPr>
        <w:id w:val="1817818891"/>
        <w:docPartObj>
          <w:docPartGallery w:val="Page Numbers (Margins)"/>
          <w:docPartUnique/>
        </w:docPartObj>
      </w:sdtPr>
      <w:sdtContent>
        <w:r>
          <w:rPr>
            <w:noProof/>
            <w:lang w:eastAsia="zh-TW"/>
          </w:rPr>
          <w:pict>
            <v:group id="_x0000_s2049" style="position:absolute;left:0;text-align:left;margin-left:0;margin-top:162.75pt;width:38.45pt;height:18.7pt;z-index:251660288;mso-top-percent:200;mso-position-horizontal:center;mso-position-horizontal-relative:right-margin-area;mso-position-vertical-relative:page;mso-top-percent:200" coordorigin="689,3255" coordsize="769,374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2050" type="#_x0000_t202" style="position:absolute;left:689;top:3263;width:769;height:360;v-text-anchor:middle" filled="f" stroked="f">
                <v:textbox style="mso-next-textbox:#_x0000_s2050" inset="0,0,0,0">
                  <w:txbxContent>
                    <w:p w:rsidR="005F6D05" w:rsidRDefault="005F6D05">
                      <w:pPr>
                        <w:pStyle w:val="Intestazione"/>
                        <w:jc w:val="center"/>
                      </w:pPr>
                      <w:fldSimple w:instr=" PAGE    \* MERGEFORMAT ">
                        <w:r w:rsidRPr="005F6D05">
                          <w:rPr>
                            <w:rStyle w:val="Numeropagina"/>
                            <w:b/>
                            <w:noProof/>
                            <w:color w:val="3F3151" w:themeColor="accent4" w:themeShade="7F"/>
                            <w:sz w:val="16"/>
                            <w:szCs w:val="16"/>
                          </w:rPr>
                          <w:t>9</w:t>
                        </w:r>
                      </w:fldSimple>
                    </w:p>
                  </w:txbxContent>
                </v:textbox>
              </v:shape>
              <v:group id="_x0000_s2051" style="position:absolute;left:886;top:3255;width:374;height:374" coordorigin="1453,14832" coordsize="374,374">
                <v:oval id="_x0000_s2052" style="position:absolute;left:1453;top:14832;width:374;height:374" filled="f" strokecolor="#7ba0cd [2420]" strokeweight=".5pt"/>
                <v:oval id="_x0000_s2053" style="position:absolute;left:1462;top:14835;width:101;height:101" fillcolor="#7ba0cd [2420]" stroked="f"/>
              </v:group>
              <w10:wrap anchorx="page" anchory="page"/>
            </v:group>
          </w:pict>
        </w:r>
      </w:sdtContent>
    </w:sdt>
    <w:r w:rsidRPr="005F6D05">
      <w:rPr>
        <w:i/>
        <w:color w:val="BFBFBF" w:themeColor="background1" w:themeShade="BF"/>
      </w:rPr>
      <w:t>per il compito di storia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307658"/>
    <w:multiLevelType w:val="hybridMultilevel"/>
    <w:tmpl w:val="D88AD1A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45156FB"/>
    <w:multiLevelType w:val="hybridMultilevel"/>
    <w:tmpl w:val="3ADED9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671D45"/>
    <w:multiLevelType w:val="hybridMultilevel"/>
    <w:tmpl w:val="07D86712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A57C0C"/>
    <w:multiLevelType w:val="hybridMultilevel"/>
    <w:tmpl w:val="64466C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17583C"/>
    <w:multiLevelType w:val="hybridMultilevel"/>
    <w:tmpl w:val="945E6A7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BD45A6"/>
    <w:multiLevelType w:val="hybridMultilevel"/>
    <w:tmpl w:val="58A8A12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584F1319"/>
    <w:multiLevelType w:val="hybridMultilevel"/>
    <w:tmpl w:val="CA0CE7D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B144FD4"/>
    <w:multiLevelType w:val="hybridMultilevel"/>
    <w:tmpl w:val="8A0206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17D4FBC"/>
    <w:multiLevelType w:val="hybridMultilevel"/>
    <w:tmpl w:val="2FDEE7C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7602A1C"/>
    <w:multiLevelType w:val="hybridMultilevel"/>
    <w:tmpl w:val="4E1033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8401D39"/>
    <w:multiLevelType w:val="hybridMultilevel"/>
    <w:tmpl w:val="7FFEB1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DB4727B"/>
    <w:multiLevelType w:val="hybridMultilevel"/>
    <w:tmpl w:val="6A2A4A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C650BF2"/>
    <w:multiLevelType w:val="hybridMultilevel"/>
    <w:tmpl w:val="E21E3F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3"/>
  </w:num>
  <w:num w:numId="4">
    <w:abstractNumId w:val="0"/>
  </w:num>
  <w:num w:numId="5">
    <w:abstractNumId w:val="6"/>
  </w:num>
  <w:num w:numId="6">
    <w:abstractNumId w:val="7"/>
  </w:num>
  <w:num w:numId="7">
    <w:abstractNumId w:val="10"/>
  </w:num>
  <w:num w:numId="8">
    <w:abstractNumId w:val="12"/>
  </w:num>
  <w:num w:numId="9">
    <w:abstractNumId w:val="11"/>
  </w:num>
  <w:num w:numId="10">
    <w:abstractNumId w:val="8"/>
  </w:num>
  <w:num w:numId="11">
    <w:abstractNumId w:val="5"/>
  </w:num>
  <w:num w:numId="12">
    <w:abstractNumId w:val="1"/>
  </w:num>
  <w:num w:numId="1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hyphenationZone w:val="283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A036A"/>
    <w:rsid w:val="002277D0"/>
    <w:rsid w:val="005F6D05"/>
    <w:rsid w:val="009C329C"/>
    <w:rsid w:val="00AF7E44"/>
    <w:rsid w:val="00CA036A"/>
    <w:rsid w:val="00D746EF"/>
    <w:rsid w:val="00EE7DC0"/>
    <w:rsid w:val="00F706B5"/>
    <w:rsid w:val="00F91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A036A"/>
    <w:pPr>
      <w:spacing w:after="0" w:line="312" w:lineRule="auto"/>
      <w:jc w:val="both"/>
    </w:pPr>
    <w:rPr>
      <w:rFonts w:ascii="Times New Roman" w:hAnsi="Times New Roman"/>
      <w:sz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A036A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A036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A036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5F6D05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F6D05"/>
    <w:rPr>
      <w:rFonts w:ascii="Times New Roman" w:hAnsi="Times New Roman"/>
      <w:sz w:val="32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5F6D05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5F6D05"/>
    <w:rPr>
      <w:rFonts w:ascii="Times New Roman" w:hAnsi="Times New Roman"/>
      <w:sz w:val="32"/>
    </w:rPr>
  </w:style>
  <w:style w:type="character" w:styleId="Numeropagina">
    <w:name w:val="page number"/>
    <w:basedOn w:val="Carpredefinitoparagrafo"/>
    <w:uiPriority w:val="99"/>
    <w:unhideWhenUsed/>
    <w:rsid w:val="005F6D05"/>
    <w:rPr>
      <w:rFonts w:eastAsiaTheme="minorEastAsia" w:cstheme="minorBidi"/>
      <w:bCs w:val="0"/>
      <w:iCs w:val="0"/>
      <w:szCs w:val="22"/>
      <w:lang w:val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5" Type="http://schemas.openxmlformats.org/officeDocument/2006/relationships/footnotes" Target="footnotes.xml"/><Relationship Id="rId10" Type="http://schemas.openxmlformats.org/officeDocument/2006/relationships/diagramColors" Target="diagrams/colors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1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0977BA5-7463-432B-8484-DF1C30973DEA}" type="doc">
      <dgm:prSet loTypeId="urn:microsoft.com/office/officeart/2005/8/layout/hProcess9" loCatId="process" qsTypeId="urn:microsoft.com/office/officeart/2005/8/quickstyle/simple1" qsCatId="simple" csTypeId="urn:microsoft.com/office/officeart/2005/8/colors/colorful1" csCatId="colorful" phldr="1"/>
      <dgm:spPr/>
      <dgm:t>
        <a:bodyPr/>
        <a:lstStyle/>
        <a:p>
          <a:endParaRPr lang="it-IT"/>
        </a:p>
      </dgm:t>
    </dgm:pt>
    <dgm:pt modelId="{9849F9D5-0C9D-4546-8B2A-F16EE3D8A154}">
      <dgm:prSet phldrT="[Testo]"/>
      <dgm:spPr/>
      <dgm:t>
        <a:bodyPr/>
        <a:lstStyle/>
        <a:p>
          <a:r>
            <a:rPr lang="it-IT"/>
            <a:t>0 </a:t>
          </a:r>
        </a:p>
        <a:p>
          <a:r>
            <a:rPr lang="it-IT"/>
            <a:t>nascita di Cristo</a:t>
          </a:r>
        </a:p>
      </dgm:t>
    </dgm:pt>
    <dgm:pt modelId="{AEDD1D3A-1661-4CD1-95E5-67F17CE9104D}" type="parTrans" cxnId="{115F6B8D-DD15-4591-99A3-117974434EEB}">
      <dgm:prSet/>
      <dgm:spPr/>
      <dgm:t>
        <a:bodyPr/>
        <a:lstStyle/>
        <a:p>
          <a:endParaRPr lang="it-IT"/>
        </a:p>
      </dgm:t>
    </dgm:pt>
    <dgm:pt modelId="{D135AF59-8A1A-4CA9-8EA8-013C84CA4CB0}" type="sibTrans" cxnId="{115F6B8D-DD15-4591-99A3-117974434EEB}">
      <dgm:prSet/>
      <dgm:spPr/>
      <dgm:t>
        <a:bodyPr/>
        <a:lstStyle/>
        <a:p>
          <a:endParaRPr lang="it-IT"/>
        </a:p>
      </dgm:t>
    </dgm:pt>
    <dgm:pt modelId="{2440A839-E358-482D-8AD7-C4978C7062AC}">
      <dgm:prSet phldrT="[Testo]"/>
      <dgm:spPr/>
      <dgm:t>
        <a:bodyPr/>
        <a:lstStyle/>
        <a:p>
          <a:r>
            <a:rPr lang="it-IT"/>
            <a:t>476</a:t>
          </a:r>
        </a:p>
        <a:p>
          <a:r>
            <a:rPr lang="it-IT"/>
            <a:t>inizio medioevo</a:t>
          </a:r>
        </a:p>
      </dgm:t>
    </dgm:pt>
    <dgm:pt modelId="{DDE993EF-DDF5-4984-AA5D-C1C676A53EE7}" type="parTrans" cxnId="{A866725F-91B2-48BA-92D3-219D7813021F}">
      <dgm:prSet/>
      <dgm:spPr/>
      <dgm:t>
        <a:bodyPr/>
        <a:lstStyle/>
        <a:p>
          <a:endParaRPr lang="it-IT"/>
        </a:p>
      </dgm:t>
    </dgm:pt>
    <dgm:pt modelId="{75598F1B-92A1-4FFA-8582-8179E9405A9B}" type="sibTrans" cxnId="{A866725F-91B2-48BA-92D3-219D7813021F}">
      <dgm:prSet/>
      <dgm:spPr/>
      <dgm:t>
        <a:bodyPr/>
        <a:lstStyle/>
        <a:p>
          <a:endParaRPr lang="it-IT"/>
        </a:p>
      </dgm:t>
    </dgm:pt>
    <dgm:pt modelId="{5463CC12-29BF-4F91-AA51-14D6FCF156C6}">
      <dgm:prSet phldrT="[Testo]"/>
      <dgm:spPr/>
      <dgm:t>
        <a:bodyPr/>
        <a:lstStyle/>
        <a:p>
          <a:r>
            <a:rPr lang="it-IT"/>
            <a:t>1492</a:t>
          </a:r>
        </a:p>
        <a:p>
          <a:r>
            <a:rPr lang="it-IT"/>
            <a:t>fine medioevo</a:t>
          </a:r>
        </a:p>
      </dgm:t>
    </dgm:pt>
    <dgm:pt modelId="{07F29A2D-A7D2-4368-832E-DDDB15EED9EC}" type="parTrans" cxnId="{5F86ED55-4CB3-45F8-BF23-9FEE521DC19D}">
      <dgm:prSet/>
      <dgm:spPr/>
      <dgm:t>
        <a:bodyPr/>
        <a:lstStyle/>
        <a:p>
          <a:endParaRPr lang="it-IT"/>
        </a:p>
      </dgm:t>
    </dgm:pt>
    <dgm:pt modelId="{29339D50-AAE8-42A1-AAAE-6F9BDA84E8A4}" type="sibTrans" cxnId="{5F86ED55-4CB3-45F8-BF23-9FEE521DC19D}">
      <dgm:prSet/>
      <dgm:spPr/>
      <dgm:t>
        <a:bodyPr/>
        <a:lstStyle/>
        <a:p>
          <a:endParaRPr lang="it-IT"/>
        </a:p>
      </dgm:t>
    </dgm:pt>
    <dgm:pt modelId="{429B4A10-26C3-40F7-944D-798C00482A3E}">
      <dgm:prSet/>
      <dgm:spPr/>
      <dgm:t>
        <a:bodyPr/>
        <a:lstStyle/>
        <a:p>
          <a:r>
            <a:rPr lang="it-IT"/>
            <a:t>476 -1000</a:t>
          </a:r>
        </a:p>
        <a:p>
          <a:r>
            <a:rPr lang="it-IT"/>
            <a:t>ALTO medioevo</a:t>
          </a:r>
        </a:p>
      </dgm:t>
    </dgm:pt>
    <dgm:pt modelId="{2E86C3AB-60A9-4578-9E39-106B89C15201}" type="parTrans" cxnId="{15D3F550-DF53-45E8-A8EA-2FAECEAB832F}">
      <dgm:prSet/>
      <dgm:spPr/>
      <dgm:t>
        <a:bodyPr/>
        <a:lstStyle/>
        <a:p>
          <a:endParaRPr lang="it-IT"/>
        </a:p>
      </dgm:t>
    </dgm:pt>
    <dgm:pt modelId="{382802F3-7DBE-4515-8B9C-60FC70C95D23}" type="sibTrans" cxnId="{15D3F550-DF53-45E8-A8EA-2FAECEAB832F}">
      <dgm:prSet/>
      <dgm:spPr/>
      <dgm:t>
        <a:bodyPr/>
        <a:lstStyle/>
        <a:p>
          <a:endParaRPr lang="it-IT"/>
        </a:p>
      </dgm:t>
    </dgm:pt>
    <dgm:pt modelId="{0473D1BA-9737-4B56-9DB8-30FCB467948A}">
      <dgm:prSet/>
      <dgm:spPr/>
      <dgm:t>
        <a:bodyPr/>
        <a:lstStyle/>
        <a:p>
          <a:r>
            <a:rPr lang="it-IT"/>
            <a:t>1000 -1492</a:t>
          </a:r>
        </a:p>
        <a:p>
          <a:r>
            <a:rPr lang="it-IT"/>
            <a:t>BASSO medioevo</a:t>
          </a:r>
        </a:p>
      </dgm:t>
    </dgm:pt>
    <dgm:pt modelId="{12F19DD7-D84C-4E8D-881C-56A29B7E16C9}" type="parTrans" cxnId="{3035174D-5CB5-43E5-AD58-D8EF68B1EEBC}">
      <dgm:prSet/>
      <dgm:spPr/>
      <dgm:t>
        <a:bodyPr/>
        <a:lstStyle/>
        <a:p>
          <a:endParaRPr lang="it-IT"/>
        </a:p>
      </dgm:t>
    </dgm:pt>
    <dgm:pt modelId="{AAECC214-0FF7-4411-943D-262BBA785813}" type="sibTrans" cxnId="{3035174D-5CB5-43E5-AD58-D8EF68B1EEBC}">
      <dgm:prSet/>
      <dgm:spPr/>
      <dgm:t>
        <a:bodyPr/>
        <a:lstStyle/>
        <a:p>
          <a:endParaRPr lang="it-IT"/>
        </a:p>
      </dgm:t>
    </dgm:pt>
    <dgm:pt modelId="{3F98AC7C-A619-490A-9292-08ABD10AC3F1}" type="pres">
      <dgm:prSet presAssocID="{B0977BA5-7463-432B-8484-DF1C30973DEA}" presName="CompostProcess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it-IT"/>
        </a:p>
      </dgm:t>
    </dgm:pt>
    <dgm:pt modelId="{FE8DAFB5-77CA-49FF-9350-9B1084682D5F}" type="pres">
      <dgm:prSet presAssocID="{B0977BA5-7463-432B-8484-DF1C30973DEA}" presName="arrow" presStyleLbl="bgShp" presStyleIdx="0" presStyleCnt="1"/>
      <dgm:spPr/>
    </dgm:pt>
    <dgm:pt modelId="{CEE023D5-FC7A-4F5B-8B44-BEBFDD04718B}" type="pres">
      <dgm:prSet presAssocID="{B0977BA5-7463-432B-8484-DF1C30973DEA}" presName="linearProcess" presStyleCnt="0"/>
      <dgm:spPr/>
    </dgm:pt>
    <dgm:pt modelId="{9F314FC6-8A63-4193-8A6C-BD490DF476F0}" type="pres">
      <dgm:prSet presAssocID="{9849F9D5-0C9D-4546-8B2A-F16EE3D8A154}" presName="textNode" presStyleLbl="node1" presStyleIdx="0" presStyleCnt="5">
        <dgm:presLayoutVars>
          <dgm:bulletEnabled val="1"/>
        </dgm:presLayoutVars>
      </dgm:prSet>
      <dgm:spPr/>
      <dgm:t>
        <a:bodyPr/>
        <a:lstStyle/>
        <a:p>
          <a:endParaRPr lang="it-IT"/>
        </a:p>
      </dgm:t>
    </dgm:pt>
    <dgm:pt modelId="{9BDE96C1-0A98-4FB5-BA6C-463CA35DEB53}" type="pres">
      <dgm:prSet presAssocID="{D135AF59-8A1A-4CA9-8EA8-013C84CA4CB0}" presName="sibTrans" presStyleCnt="0"/>
      <dgm:spPr/>
    </dgm:pt>
    <dgm:pt modelId="{3EA3FF80-E862-4CAB-8DD0-7F9D4623E4B7}" type="pres">
      <dgm:prSet presAssocID="{2440A839-E358-482D-8AD7-C4978C7062AC}" presName="textNode" presStyleLbl="node1" presStyleIdx="1" presStyleCnt="5">
        <dgm:presLayoutVars>
          <dgm:bulletEnabled val="1"/>
        </dgm:presLayoutVars>
      </dgm:prSet>
      <dgm:spPr/>
      <dgm:t>
        <a:bodyPr/>
        <a:lstStyle/>
        <a:p>
          <a:endParaRPr lang="it-IT"/>
        </a:p>
      </dgm:t>
    </dgm:pt>
    <dgm:pt modelId="{5CCF1032-7BD6-4852-8C3D-8EC13DE47B8B}" type="pres">
      <dgm:prSet presAssocID="{75598F1B-92A1-4FFA-8582-8179E9405A9B}" presName="sibTrans" presStyleCnt="0"/>
      <dgm:spPr/>
    </dgm:pt>
    <dgm:pt modelId="{2AD775AF-3413-47CA-AE8B-1C225CCEE9EB}" type="pres">
      <dgm:prSet presAssocID="{429B4A10-26C3-40F7-944D-798C00482A3E}" presName="textNode" presStyleLbl="node1" presStyleIdx="2" presStyleCnt="5" custScaleX="101311" custScaleY="62014" custLinFactX="-34054" custLinFactNeighborX="-100000" custLinFactNeighborY="84303">
        <dgm:presLayoutVars>
          <dgm:bulletEnabled val="1"/>
        </dgm:presLayoutVars>
      </dgm:prSet>
      <dgm:spPr/>
      <dgm:t>
        <a:bodyPr/>
        <a:lstStyle/>
        <a:p>
          <a:endParaRPr lang="it-IT"/>
        </a:p>
      </dgm:t>
    </dgm:pt>
    <dgm:pt modelId="{93D30DA8-1865-4486-9680-57AEFF5F8514}" type="pres">
      <dgm:prSet presAssocID="{382802F3-7DBE-4515-8B9C-60FC70C95D23}" presName="sibTrans" presStyleCnt="0"/>
      <dgm:spPr/>
    </dgm:pt>
    <dgm:pt modelId="{6D7AA9BE-1882-4B2A-AE6D-EB96CBC46769}" type="pres">
      <dgm:prSet presAssocID="{5463CC12-29BF-4F91-AA51-14D6FCF156C6}" presName="textNode" presStyleLbl="node1" presStyleIdx="3" presStyleCnt="5">
        <dgm:presLayoutVars>
          <dgm:bulletEnabled val="1"/>
        </dgm:presLayoutVars>
      </dgm:prSet>
      <dgm:spPr/>
      <dgm:t>
        <a:bodyPr/>
        <a:lstStyle/>
        <a:p>
          <a:endParaRPr lang="it-IT"/>
        </a:p>
      </dgm:t>
    </dgm:pt>
    <dgm:pt modelId="{B2B26D98-C35D-4038-953A-390C078D7DF1}" type="pres">
      <dgm:prSet presAssocID="{29339D50-AAE8-42A1-AAAE-6F9BDA84E8A4}" presName="sibTrans" presStyleCnt="0"/>
      <dgm:spPr/>
    </dgm:pt>
    <dgm:pt modelId="{1CE83458-5D31-4507-A729-65F11BB6D383}" type="pres">
      <dgm:prSet presAssocID="{0473D1BA-9737-4B56-9DB8-30FCB467948A}" presName="textNode" presStyleLbl="node1" presStyleIdx="4" presStyleCnt="5" custScaleX="105426" custScaleY="63952" custLinFactX="-124715" custLinFactNeighborX="-200000" custLinFactNeighborY="84303">
        <dgm:presLayoutVars>
          <dgm:bulletEnabled val="1"/>
        </dgm:presLayoutVars>
      </dgm:prSet>
      <dgm:spPr/>
      <dgm:t>
        <a:bodyPr/>
        <a:lstStyle/>
        <a:p>
          <a:endParaRPr lang="it-IT"/>
        </a:p>
      </dgm:t>
    </dgm:pt>
  </dgm:ptLst>
  <dgm:cxnLst>
    <dgm:cxn modelId="{A866725F-91B2-48BA-92D3-219D7813021F}" srcId="{B0977BA5-7463-432B-8484-DF1C30973DEA}" destId="{2440A839-E358-482D-8AD7-C4978C7062AC}" srcOrd="1" destOrd="0" parTransId="{DDE993EF-DDF5-4984-AA5D-C1C676A53EE7}" sibTransId="{75598F1B-92A1-4FFA-8582-8179E9405A9B}"/>
    <dgm:cxn modelId="{3A6F2934-4D19-4246-AB56-96ACB9B667DB}" type="presOf" srcId="{429B4A10-26C3-40F7-944D-798C00482A3E}" destId="{2AD775AF-3413-47CA-AE8B-1C225CCEE9EB}" srcOrd="0" destOrd="0" presId="urn:microsoft.com/office/officeart/2005/8/layout/hProcess9"/>
    <dgm:cxn modelId="{115F6B8D-DD15-4591-99A3-117974434EEB}" srcId="{B0977BA5-7463-432B-8484-DF1C30973DEA}" destId="{9849F9D5-0C9D-4546-8B2A-F16EE3D8A154}" srcOrd="0" destOrd="0" parTransId="{AEDD1D3A-1661-4CD1-95E5-67F17CE9104D}" sibTransId="{D135AF59-8A1A-4CA9-8EA8-013C84CA4CB0}"/>
    <dgm:cxn modelId="{13A03ED6-DF81-4936-900D-67CB968D43A8}" type="presOf" srcId="{0473D1BA-9737-4B56-9DB8-30FCB467948A}" destId="{1CE83458-5D31-4507-A729-65F11BB6D383}" srcOrd="0" destOrd="0" presId="urn:microsoft.com/office/officeart/2005/8/layout/hProcess9"/>
    <dgm:cxn modelId="{6058697F-6559-4A83-8FF4-5DC74225FFC9}" type="presOf" srcId="{9849F9D5-0C9D-4546-8B2A-F16EE3D8A154}" destId="{9F314FC6-8A63-4193-8A6C-BD490DF476F0}" srcOrd="0" destOrd="0" presId="urn:microsoft.com/office/officeart/2005/8/layout/hProcess9"/>
    <dgm:cxn modelId="{3035174D-5CB5-43E5-AD58-D8EF68B1EEBC}" srcId="{B0977BA5-7463-432B-8484-DF1C30973DEA}" destId="{0473D1BA-9737-4B56-9DB8-30FCB467948A}" srcOrd="4" destOrd="0" parTransId="{12F19DD7-D84C-4E8D-881C-56A29B7E16C9}" sibTransId="{AAECC214-0FF7-4411-943D-262BBA785813}"/>
    <dgm:cxn modelId="{1817C46D-25F8-4A58-AD06-907FAC1F557A}" type="presOf" srcId="{B0977BA5-7463-432B-8484-DF1C30973DEA}" destId="{3F98AC7C-A619-490A-9292-08ABD10AC3F1}" srcOrd="0" destOrd="0" presId="urn:microsoft.com/office/officeart/2005/8/layout/hProcess9"/>
    <dgm:cxn modelId="{5F86ED55-4CB3-45F8-BF23-9FEE521DC19D}" srcId="{B0977BA5-7463-432B-8484-DF1C30973DEA}" destId="{5463CC12-29BF-4F91-AA51-14D6FCF156C6}" srcOrd="3" destOrd="0" parTransId="{07F29A2D-A7D2-4368-832E-DDDB15EED9EC}" sibTransId="{29339D50-AAE8-42A1-AAAE-6F9BDA84E8A4}"/>
    <dgm:cxn modelId="{A41E9474-1FFB-4196-9713-ACB6A3E5AAA1}" type="presOf" srcId="{2440A839-E358-482D-8AD7-C4978C7062AC}" destId="{3EA3FF80-E862-4CAB-8DD0-7F9D4623E4B7}" srcOrd="0" destOrd="0" presId="urn:microsoft.com/office/officeart/2005/8/layout/hProcess9"/>
    <dgm:cxn modelId="{15D3F550-DF53-45E8-A8EA-2FAECEAB832F}" srcId="{B0977BA5-7463-432B-8484-DF1C30973DEA}" destId="{429B4A10-26C3-40F7-944D-798C00482A3E}" srcOrd="2" destOrd="0" parTransId="{2E86C3AB-60A9-4578-9E39-106B89C15201}" sibTransId="{382802F3-7DBE-4515-8B9C-60FC70C95D23}"/>
    <dgm:cxn modelId="{C38444C0-A3C1-4AA6-9BAE-CA5A8DB69470}" type="presOf" srcId="{5463CC12-29BF-4F91-AA51-14D6FCF156C6}" destId="{6D7AA9BE-1882-4B2A-AE6D-EB96CBC46769}" srcOrd="0" destOrd="0" presId="urn:microsoft.com/office/officeart/2005/8/layout/hProcess9"/>
    <dgm:cxn modelId="{93FC7536-5533-48BD-8766-3EDC4406900F}" type="presParOf" srcId="{3F98AC7C-A619-490A-9292-08ABD10AC3F1}" destId="{FE8DAFB5-77CA-49FF-9350-9B1084682D5F}" srcOrd="0" destOrd="0" presId="urn:microsoft.com/office/officeart/2005/8/layout/hProcess9"/>
    <dgm:cxn modelId="{7F8E2E9E-E8C0-4138-9F72-4E8705DAA3CC}" type="presParOf" srcId="{3F98AC7C-A619-490A-9292-08ABD10AC3F1}" destId="{CEE023D5-FC7A-4F5B-8B44-BEBFDD04718B}" srcOrd="1" destOrd="0" presId="urn:microsoft.com/office/officeart/2005/8/layout/hProcess9"/>
    <dgm:cxn modelId="{F7245DB7-4BFC-493A-ADF5-B03D81701771}" type="presParOf" srcId="{CEE023D5-FC7A-4F5B-8B44-BEBFDD04718B}" destId="{9F314FC6-8A63-4193-8A6C-BD490DF476F0}" srcOrd="0" destOrd="0" presId="urn:microsoft.com/office/officeart/2005/8/layout/hProcess9"/>
    <dgm:cxn modelId="{AFAADBEF-0B3E-4B95-990C-A122D97E646F}" type="presParOf" srcId="{CEE023D5-FC7A-4F5B-8B44-BEBFDD04718B}" destId="{9BDE96C1-0A98-4FB5-BA6C-463CA35DEB53}" srcOrd="1" destOrd="0" presId="urn:microsoft.com/office/officeart/2005/8/layout/hProcess9"/>
    <dgm:cxn modelId="{4D4AC2B6-F9C7-4ED1-8821-2E3BDD66A3AD}" type="presParOf" srcId="{CEE023D5-FC7A-4F5B-8B44-BEBFDD04718B}" destId="{3EA3FF80-E862-4CAB-8DD0-7F9D4623E4B7}" srcOrd="2" destOrd="0" presId="urn:microsoft.com/office/officeart/2005/8/layout/hProcess9"/>
    <dgm:cxn modelId="{BB28FF29-1057-4FC0-A6ED-8AA548C6761B}" type="presParOf" srcId="{CEE023D5-FC7A-4F5B-8B44-BEBFDD04718B}" destId="{5CCF1032-7BD6-4852-8C3D-8EC13DE47B8B}" srcOrd="3" destOrd="0" presId="urn:microsoft.com/office/officeart/2005/8/layout/hProcess9"/>
    <dgm:cxn modelId="{A4D13A43-EA27-4307-A9CD-97C3011D793C}" type="presParOf" srcId="{CEE023D5-FC7A-4F5B-8B44-BEBFDD04718B}" destId="{2AD775AF-3413-47CA-AE8B-1C225CCEE9EB}" srcOrd="4" destOrd="0" presId="urn:microsoft.com/office/officeart/2005/8/layout/hProcess9"/>
    <dgm:cxn modelId="{ADDB468B-93C6-44FF-A6F1-5D98FAF77BD8}" type="presParOf" srcId="{CEE023D5-FC7A-4F5B-8B44-BEBFDD04718B}" destId="{93D30DA8-1865-4486-9680-57AEFF5F8514}" srcOrd="5" destOrd="0" presId="urn:microsoft.com/office/officeart/2005/8/layout/hProcess9"/>
    <dgm:cxn modelId="{402CFAAF-049F-4BE9-9C20-73BA4AA15B7E}" type="presParOf" srcId="{CEE023D5-FC7A-4F5B-8B44-BEBFDD04718B}" destId="{6D7AA9BE-1882-4B2A-AE6D-EB96CBC46769}" srcOrd="6" destOrd="0" presId="urn:microsoft.com/office/officeart/2005/8/layout/hProcess9"/>
    <dgm:cxn modelId="{B3E6282D-D1FD-465A-8351-59F5AB4D3930}" type="presParOf" srcId="{CEE023D5-FC7A-4F5B-8B44-BEBFDD04718B}" destId="{B2B26D98-C35D-4038-953A-390C078D7DF1}" srcOrd="7" destOrd="0" presId="urn:microsoft.com/office/officeart/2005/8/layout/hProcess9"/>
    <dgm:cxn modelId="{660CBAD1-A773-4A85-9700-4E2CD3773977}" type="presParOf" srcId="{CEE023D5-FC7A-4F5B-8B44-BEBFDD04718B}" destId="{1CE83458-5D31-4507-A729-65F11BB6D383}" srcOrd="8" destOrd="0" presId="urn:microsoft.com/office/officeart/2005/8/layout/hProcess9"/>
  </dgm:cxnLst>
  <dgm:bg/>
  <dgm:whole/>
  <dgm:extLst>
    <a:ext uri="http://schemas.microsoft.com/office/drawing/2008/diagram">
      <dsp:dataModelExt xmlns:dsp="http://schemas.microsoft.com/office/drawing/2008/diagram" xmlns="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FE8DAFB5-77CA-49FF-9350-9B1084682D5F}">
      <dsp:nvSpPr>
        <dsp:cNvPr id="0" name=""/>
        <dsp:cNvSpPr/>
      </dsp:nvSpPr>
      <dsp:spPr>
        <a:xfrm>
          <a:off x="456499" y="0"/>
          <a:ext cx="5173656" cy="2225615"/>
        </a:xfrm>
        <a:prstGeom prst="rightArrow">
          <a:avLst/>
        </a:prstGeom>
        <a:solidFill>
          <a:schemeClr val="accent2">
            <a:tint val="4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9F314FC6-8A63-4193-8A6C-BD490DF476F0}">
      <dsp:nvSpPr>
        <dsp:cNvPr id="0" name=""/>
        <dsp:cNvSpPr/>
      </dsp:nvSpPr>
      <dsp:spPr>
        <a:xfrm>
          <a:off x="1279" y="667684"/>
          <a:ext cx="1154073" cy="890246"/>
        </a:xfrm>
        <a:prstGeom prst="round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/>
            <a:t>0 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/>
            <a:t>nascita di Cristo</a:t>
          </a:r>
        </a:p>
      </dsp:txBody>
      <dsp:txXfrm>
        <a:off x="1279" y="667684"/>
        <a:ext cx="1154073" cy="890246"/>
      </dsp:txXfrm>
    </dsp:sp>
    <dsp:sp modelId="{3EA3FF80-E862-4CAB-8DD0-7F9D4623E4B7}">
      <dsp:nvSpPr>
        <dsp:cNvPr id="0" name=""/>
        <dsp:cNvSpPr/>
      </dsp:nvSpPr>
      <dsp:spPr>
        <a:xfrm>
          <a:off x="1214347" y="667684"/>
          <a:ext cx="1154073" cy="890246"/>
        </a:xfrm>
        <a:prstGeom prst="roundRect">
          <a:avLst/>
        </a:prstGeom>
        <a:solidFill>
          <a:schemeClr val="accent3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/>
            <a:t>476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/>
            <a:t>inizio medioevo</a:t>
          </a:r>
        </a:p>
      </dsp:txBody>
      <dsp:txXfrm>
        <a:off x="1214347" y="667684"/>
        <a:ext cx="1154073" cy="890246"/>
      </dsp:txXfrm>
    </dsp:sp>
    <dsp:sp modelId="{2AD775AF-3413-47CA-AE8B-1C225CCEE9EB}">
      <dsp:nvSpPr>
        <dsp:cNvPr id="0" name=""/>
        <dsp:cNvSpPr/>
      </dsp:nvSpPr>
      <dsp:spPr>
        <a:xfrm>
          <a:off x="1975413" y="1587273"/>
          <a:ext cx="1169203" cy="552077"/>
        </a:xfrm>
        <a:prstGeom prst="round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/>
            <a:t>476 -1000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/>
            <a:t>ALTO medioevo</a:t>
          </a:r>
        </a:p>
      </dsp:txBody>
      <dsp:txXfrm>
        <a:off x="1975413" y="1587273"/>
        <a:ext cx="1169203" cy="552077"/>
      </dsp:txXfrm>
    </dsp:sp>
    <dsp:sp modelId="{6D7AA9BE-1882-4B2A-AE6D-EB96CBC46769}">
      <dsp:nvSpPr>
        <dsp:cNvPr id="0" name=""/>
        <dsp:cNvSpPr/>
      </dsp:nvSpPr>
      <dsp:spPr>
        <a:xfrm>
          <a:off x="3655613" y="667684"/>
          <a:ext cx="1154073" cy="890246"/>
        </a:xfrm>
        <a:prstGeom prst="roundRect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/>
            <a:t>1492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/>
            <a:t>fine medioevo</a:t>
          </a:r>
        </a:p>
      </dsp:txBody>
      <dsp:txXfrm>
        <a:off x="3655613" y="667684"/>
        <a:ext cx="1154073" cy="890246"/>
      </dsp:txXfrm>
    </dsp:sp>
    <dsp:sp modelId="{1CE83458-5D31-4507-A729-65F11BB6D383}">
      <dsp:nvSpPr>
        <dsp:cNvPr id="0" name=""/>
        <dsp:cNvSpPr/>
      </dsp:nvSpPr>
      <dsp:spPr>
        <a:xfrm>
          <a:off x="3311390" y="1578646"/>
          <a:ext cx="1216693" cy="569330"/>
        </a:xfrm>
        <a:prstGeom prst="roundRect">
          <a:avLst/>
        </a:prstGeom>
        <a:solidFill>
          <a:schemeClr val="accent6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/>
            <a:t>1000 -1492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it-IT" sz="1200" kern="1200"/>
            <a:t>BASSO medioevo</a:t>
          </a:r>
        </a:p>
      </dsp:txBody>
      <dsp:txXfrm>
        <a:off x="3311390" y="1578646"/>
        <a:ext cx="1216693" cy="56933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Process9">
  <dgm:title val=""/>
  <dgm:desc val=""/>
  <dgm:catLst>
    <dgm:cat type="process" pri="5000"/>
    <dgm:cat type="convert" pri="13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tProcess">
    <dgm:varLst>
      <dgm:dir/>
      <dgm:resizeHandles val="exact"/>
    </dgm:varLst>
    <dgm:alg type="composite">
      <dgm:param type="horzAlign" val="ctr"/>
      <dgm:param type="vertAlign" val="mid"/>
    </dgm:alg>
    <dgm:shape xmlns:r="http://schemas.openxmlformats.org/officeDocument/2006/relationships" r:blip="">
      <dgm:adjLst/>
    </dgm:shape>
    <dgm:presOf/>
    <dgm:constrLst>
      <dgm:constr type="w" for="ch" forName="arrow" refType="w" fact="0.85"/>
      <dgm:constr type="h" for="ch" forName="arrow" refType="h"/>
      <dgm:constr type="ctrX" for="ch" forName="arrow" refType="w" fact="0.5"/>
      <dgm:constr type="ctrY" for="ch" forName="arrow" refType="h" fact="0.5"/>
      <dgm:constr type="w" for="ch" forName="linearProcess" refType="w"/>
      <dgm:constr type="h" for="ch" forName="linearProcess" refType="h" fact="0.4"/>
      <dgm:constr type="ctrX" for="ch" forName="linearProcess" refType="w" fact="0.5"/>
      <dgm:constr type="ctrY" for="ch" forName="linearProcess" refType="h" fact="0.5"/>
    </dgm:constrLst>
    <dgm:ruleLst/>
    <dgm:layoutNode name="arrow" styleLbl="bgShp">
      <dgm:alg type="sp"/>
      <dgm:choose name="Name0">
        <dgm:if name="Name1" func="var" arg="dir" op="equ" val="norm">
          <dgm:shape xmlns:r="http://schemas.openxmlformats.org/officeDocument/2006/relationships" type="rightArrow" r:blip="">
            <dgm:adjLst/>
          </dgm:shape>
        </dgm:if>
        <dgm:else name="Name2">
          <dgm:shape xmlns:r="http://schemas.openxmlformats.org/officeDocument/2006/relationships" type="leftArrow" r:blip="">
            <dgm:adjLst/>
          </dgm:shape>
        </dgm:else>
      </dgm:choose>
      <dgm:presOf/>
      <dgm:constrLst/>
      <dgm:ruleLst/>
    </dgm:layoutNode>
    <dgm:layoutNode name="linearProcess">
      <dgm:choose name="Name3">
        <dgm:if name="Name4" func="var" arg="dir" op="equ" val="norm">
          <dgm:alg type="lin"/>
        </dgm:if>
        <dgm:else name="Name5">
          <dgm:alg type="lin">
            <dgm:param type="linDir" val="fromR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userA" for="ch" ptType="node" refType="w"/>
        <dgm:constr type="h" for="ch" ptType="node" refType="h"/>
        <dgm:constr type="w" for="ch" ptType="node" op="equ"/>
        <dgm:constr type="w" for="ch" forName="sibTrans" refType="w" fact="0.05"/>
        <dgm:constr type="primFontSz" for="ch" ptType="node" op="equ" val="65"/>
      </dgm:constrLst>
      <dgm:ruleLst/>
      <dgm:forEach name="Name6" axis="ch" ptType="node">
        <dgm:layoutNode name="textNode" styleLbl="node1">
          <dgm:varLst>
            <dgm:bulletEnabled val="1"/>
          </dgm:varLst>
          <dgm:alg type="tx"/>
          <dgm:shape xmlns:r="http://schemas.openxmlformats.org/officeDocument/2006/relationships" type="roundRect" r:blip="">
            <dgm:adjLst/>
          </dgm:shape>
          <dgm:presOf axis="desOrSelf" ptType="node"/>
          <dgm:constrLst>
            <dgm:constr type="userA"/>
            <dgm:constr type="w" refType="userA" fact="0.3"/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w" val="NaN" fact="1" max="NaN"/>
            <dgm:rule type="primFontSz" val="5" fact="NaN" max="NaN"/>
          </dgm:ruleLst>
        </dgm:layoutNode>
        <dgm:forEach name="Name7" axis="followSib" ptType="sibTrans" cnt="1">
          <dgm:layoutNode name="sibTrans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9</Pages>
  <Words>1732</Words>
  <Characters>9875</Characters>
  <Application>Microsoft Office Word</Application>
  <DocSecurity>0</DocSecurity>
  <Lines>82</Lines>
  <Paragraphs>23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</dc:creator>
  <cp:lastModifiedBy>Simone</cp:lastModifiedBy>
  <cp:revision>2</cp:revision>
  <dcterms:created xsi:type="dcterms:W3CDTF">2014-11-06T16:46:00Z</dcterms:created>
  <dcterms:modified xsi:type="dcterms:W3CDTF">2014-11-06T17:22:00Z</dcterms:modified>
</cp:coreProperties>
</file>